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B2" w:rsidRPr="00F40814" w:rsidRDefault="006607B2" w:rsidP="006607B2">
      <w:pPr>
        <w:spacing w:line="560" w:lineRule="exact"/>
        <w:ind w:firstLineChars="62" w:firstLine="223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F40814">
        <w:rPr>
          <w:rFonts w:ascii="方正小标宋简体" w:eastAsia="方正小标宋简体" w:hAnsiTheme="majorEastAsia" w:hint="eastAsia"/>
          <w:sz w:val="36"/>
          <w:szCs w:val="36"/>
        </w:rPr>
        <w:t>内蒙古自治区油砂等</w:t>
      </w:r>
      <w:r w:rsidRPr="00F40814">
        <w:rPr>
          <w:rFonts w:ascii="方正小标宋简体" w:eastAsia="方正小标宋简体" w:hAnsiTheme="majorEastAsia"/>
          <w:sz w:val="36"/>
          <w:szCs w:val="36"/>
        </w:rPr>
        <w:t>10</w:t>
      </w:r>
      <w:r w:rsidRPr="00F40814">
        <w:rPr>
          <w:rFonts w:ascii="方正小标宋简体" w:eastAsia="方正小标宋简体" w:hAnsiTheme="majorEastAsia" w:hint="eastAsia"/>
          <w:sz w:val="36"/>
          <w:szCs w:val="36"/>
        </w:rPr>
        <w:t>个矿种</w:t>
      </w:r>
    </w:p>
    <w:p w:rsidR="006607B2" w:rsidRPr="000B2335" w:rsidRDefault="006607B2" w:rsidP="006607B2">
      <w:pPr>
        <w:spacing w:line="560" w:lineRule="exact"/>
        <w:ind w:firstLineChars="62" w:firstLine="22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40814">
        <w:rPr>
          <w:rFonts w:ascii="方正小标宋简体" w:eastAsia="方正小标宋简体" w:hAnsiTheme="majorEastAsia" w:hint="eastAsia"/>
          <w:sz w:val="36"/>
          <w:szCs w:val="36"/>
        </w:rPr>
        <w:t>矿业权出让收益市场基准价</w:t>
      </w:r>
    </w:p>
    <w:tbl>
      <w:tblPr>
        <w:tblW w:w="9016" w:type="dxa"/>
        <w:jc w:val="center"/>
        <w:tblLook w:val="04A0" w:firstRow="1" w:lastRow="0" w:firstColumn="1" w:lastColumn="0" w:noHBand="0" w:noVBand="1"/>
      </w:tblPr>
      <w:tblGrid>
        <w:gridCol w:w="616"/>
        <w:gridCol w:w="1222"/>
        <w:gridCol w:w="2552"/>
        <w:gridCol w:w="1701"/>
        <w:gridCol w:w="1275"/>
        <w:gridCol w:w="1650"/>
      </w:tblGrid>
      <w:tr w:rsidR="006607B2" w:rsidRPr="00414BBB" w:rsidTr="00F40814">
        <w:trPr>
          <w:trHeight w:val="98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5476A1" w:rsidRDefault="006607B2" w:rsidP="00F40814">
            <w:pPr>
              <w:widowControl/>
              <w:spacing w:line="560" w:lineRule="exact"/>
              <w:jc w:val="left"/>
              <w:rPr>
                <w:rFonts w:ascii="仿宋_GB2312" w:eastAsia="仿宋_GB2312" w:hAnsi="华文仿宋" w:cs="Calibri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B514F5" w:rsidRDefault="006607B2" w:rsidP="00F40814">
            <w:pPr>
              <w:jc w:val="center"/>
              <w:rPr>
                <w:b/>
              </w:rPr>
            </w:pPr>
            <w:r w:rsidRPr="00B514F5">
              <w:rPr>
                <w:rFonts w:hint="eastAsia"/>
                <w:b/>
              </w:rPr>
              <w:t>矿种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B514F5" w:rsidRDefault="006607B2" w:rsidP="00F40814">
            <w:pPr>
              <w:jc w:val="center"/>
              <w:rPr>
                <w:b/>
              </w:rPr>
            </w:pPr>
            <w:r w:rsidRPr="00B514F5">
              <w:rPr>
                <w:rFonts w:hint="eastAsia"/>
                <w:b/>
              </w:rPr>
              <w:t>品位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7B2" w:rsidRPr="00B514F5" w:rsidRDefault="006607B2" w:rsidP="00F40814">
            <w:pPr>
              <w:jc w:val="center"/>
              <w:rPr>
                <w:b/>
              </w:rPr>
            </w:pPr>
            <w:r w:rsidRPr="00B514F5">
              <w:rPr>
                <w:rFonts w:hint="eastAsia"/>
                <w:b/>
              </w:rPr>
              <w:t>单位</w:t>
            </w:r>
          </w:p>
          <w:p w:rsidR="006607B2" w:rsidRPr="00B514F5" w:rsidRDefault="006607B2" w:rsidP="00F40814">
            <w:pPr>
              <w:jc w:val="center"/>
              <w:rPr>
                <w:b/>
              </w:rPr>
            </w:pPr>
            <w:r w:rsidRPr="00B514F5">
              <w:rPr>
                <w:rFonts w:hint="eastAsia"/>
                <w:b/>
              </w:rPr>
              <w:t>（可采储量）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7B2" w:rsidRDefault="006607B2" w:rsidP="00F408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采矿权出让收益</w:t>
            </w:r>
            <w:r>
              <w:rPr>
                <w:b/>
              </w:rPr>
              <w:t>市场</w:t>
            </w:r>
          </w:p>
          <w:p w:rsidR="006607B2" w:rsidRPr="00B514F5" w:rsidRDefault="006607B2" w:rsidP="00F40814">
            <w:pPr>
              <w:jc w:val="center"/>
              <w:rPr>
                <w:b/>
              </w:rPr>
            </w:pPr>
            <w:r w:rsidRPr="00B514F5">
              <w:rPr>
                <w:rFonts w:hint="eastAsia"/>
                <w:b/>
              </w:rPr>
              <w:t>基准价</w:t>
            </w:r>
          </w:p>
          <w:p w:rsidR="006607B2" w:rsidRPr="00B514F5" w:rsidRDefault="006607B2" w:rsidP="00F40814">
            <w:pPr>
              <w:jc w:val="center"/>
              <w:rPr>
                <w:b/>
              </w:rPr>
            </w:pPr>
            <w:r w:rsidRPr="00B514F5">
              <w:rPr>
                <w:rFonts w:hint="eastAsia"/>
                <w:b/>
              </w:rPr>
              <w:t>（元）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B2" w:rsidRPr="008C0884" w:rsidRDefault="006607B2" w:rsidP="00F40814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 w:rsidRPr="008C0884">
              <w:rPr>
                <w:rFonts w:hint="eastAsia"/>
                <w:b/>
                <w:color w:val="000000"/>
                <w:sz w:val="22"/>
              </w:rPr>
              <w:t>探矿权</w:t>
            </w:r>
            <w:r>
              <w:rPr>
                <w:rFonts w:hint="eastAsia"/>
                <w:b/>
                <w:color w:val="000000"/>
                <w:sz w:val="22"/>
              </w:rPr>
              <w:t>出让收益市场</w:t>
            </w:r>
            <w:r>
              <w:rPr>
                <w:b/>
                <w:color w:val="000000"/>
                <w:sz w:val="22"/>
              </w:rPr>
              <w:t>基准价</w:t>
            </w:r>
            <w:r w:rsidRPr="008C0884">
              <w:rPr>
                <w:rFonts w:hint="eastAsia"/>
                <w:b/>
                <w:color w:val="000000"/>
                <w:sz w:val="22"/>
              </w:rPr>
              <w:t>调整系数</w:t>
            </w:r>
          </w:p>
        </w:tc>
      </w:tr>
      <w:tr w:rsidR="006607B2" w:rsidRPr="00414BBB" w:rsidTr="00F40814">
        <w:trPr>
          <w:trHeight w:val="76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油砂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元/吨.油砂油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9.0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A05565" w:rsidRDefault="006607B2" w:rsidP="00F40814">
            <w:pPr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勘查工作程度达到普查的，</w:t>
            </w:r>
            <w:r w:rsidRPr="00A05565">
              <w:rPr>
                <w:rFonts w:ascii="宋体" w:hAnsi="宋体" w:cs="Calibri" w:hint="eastAsia"/>
                <w:sz w:val="24"/>
              </w:rPr>
              <w:t>探矿权</w:t>
            </w:r>
            <w:r>
              <w:rPr>
                <w:rFonts w:ascii="宋体" w:hAnsi="宋体" w:cs="Calibri" w:hint="eastAsia"/>
                <w:sz w:val="24"/>
              </w:rPr>
              <w:t>出让收益调整</w:t>
            </w:r>
            <w:r w:rsidRPr="00A05565">
              <w:rPr>
                <w:rFonts w:ascii="宋体" w:hAnsi="宋体" w:cs="Calibri" w:hint="eastAsia"/>
                <w:sz w:val="24"/>
              </w:rPr>
              <w:t>系数0.8；</w:t>
            </w:r>
          </w:p>
          <w:p w:rsidR="006607B2" w:rsidRDefault="006607B2" w:rsidP="00F40814">
            <w:r>
              <w:rPr>
                <w:rFonts w:ascii="宋体" w:hAnsi="宋体" w:cs="Calibri" w:hint="eastAsia"/>
                <w:sz w:val="24"/>
              </w:rPr>
              <w:t>勘查工作程度达到详查的，</w:t>
            </w:r>
            <w:r w:rsidRPr="00A05565">
              <w:rPr>
                <w:rFonts w:ascii="宋体" w:hAnsi="宋体" w:cs="Calibri" w:hint="eastAsia"/>
                <w:sz w:val="24"/>
              </w:rPr>
              <w:t>探矿权</w:t>
            </w:r>
            <w:r>
              <w:rPr>
                <w:rFonts w:ascii="宋体" w:hAnsi="宋体" w:cs="Calibri" w:hint="eastAsia"/>
                <w:sz w:val="24"/>
              </w:rPr>
              <w:t>出让收益调整</w:t>
            </w:r>
            <w:r w:rsidRPr="00A05565">
              <w:rPr>
                <w:rFonts w:ascii="宋体" w:hAnsi="宋体" w:cs="Calibri" w:hint="eastAsia"/>
                <w:sz w:val="24"/>
              </w:rPr>
              <w:t>系数0.9。</w:t>
            </w:r>
          </w:p>
          <w:p w:rsidR="006607B2" w:rsidRPr="00B018B9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82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2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铝土矿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A/S＜4.5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元/吨.矿石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5.0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82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4.5≤A/S＜6.5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元/吨.矿石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9.5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82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6.5≤A/S＜8.0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元/吨.矿石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14.5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82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A/S≥8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元/吨.矿石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20.5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82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3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重晶石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BaSO4＜70%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元/吨.矿石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5.4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82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70</w:t>
            </w:r>
            <w:r>
              <w:rPr>
                <w:rFonts w:ascii="宋体" w:hAnsi="宋体" w:cs="Calibri"/>
                <w:sz w:val="24"/>
              </w:rPr>
              <w:t>%</w:t>
            </w:r>
            <w:r w:rsidRPr="002D13E4">
              <w:rPr>
                <w:rFonts w:ascii="宋体" w:hAnsi="宋体" w:cs="Calibri" w:hint="eastAsia"/>
                <w:sz w:val="24"/>
              </w:rPr>
              <w:t>≤BaSO4＜90</w:t>
            </w:r>
            <w:r>
              <w:rPr>
                <w:rFonts w:ascii="宋体" w:hAnsi="宋体" w:cs="Calibri"/>
                <w:sz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元/吨.矿石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6.0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82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BaSO4≥90</w:t>
            </w:r>
            <w:r>
              <w:rPr>
                <w:rFonts w:ascii="宋体" w:hAnsi="宋体" w:cs="Calibri"/>
                <w:sz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元/吨.矿石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7.5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82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4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方解石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proofErr w:type="spellStart"/>
            <w:r w:rsidRPr="002D13E4">
              <w:rPr>
                <w:rFonts w:ascii="宋体" w:hAnsi="宋体" w:cs="Calibri" w:hint="eastAsia"/>
                <w:sz w:val="24"/>
              </w:rPr>
              <w:t>CaO</w:t>
            </w:r>
            <w:proofErr w:type="spellEnd"/>
            <w:r w:rsidRPr="002D13E4">
              <w:rPr>
                <w:rFonts w:ascii="宋体" w:hAnsi="宋体" w:cs="Calibri" w:hint="eastAsia"/>
                <w:sz w:val="24"/>
              </w:rPr>
              <w:t>≥52%, 白度≥85%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517056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517056">
              <w:rPr>
                <w:rFonts w:ascii="宋体" w:hAnsi="宋体" w:cs="Calibri" w:hint="eastAsia"/>
                <w:sz w:val="24"/>
              </w:rPr>
              <w:t>元/吨.矿物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517056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517056">
              <w:rPr>
                <w:rFonts w:ascii="宋体" w:hAnsi="宋体" w:cs="Calibri" w:hint="eastAsia"/>
                <w:sz w:val="24"/>
              </w:rPr>
              <w:t>1.8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82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proofErr w:type="spellStart"/>
            <w:r w:rsidRPr="002D13E4">
              <w:rPr>
                <w:rFonts w:ascii="宋体" w:hAnsi="宋体" w:cs="Calibri" w:hint="eastAsia"/>
                <w:sz w:val="24"/>
              </w:rPr>
              <w:t>CaO</w:t>
            </w:r>
            <w:proofErr w:type="spellEnd"/>
            <w:r w:rsidRPr="002D13E4">
              <w:rPr>
                <w:rFonts w:ascii="宋体" w:hAnsi="宋体" w:cs="Calibri" w:hint="eastAsia"/>
                <w:sz w:val="24"/>
              </w:rPr>
              <w:t>≥54%, 白度≥90%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517056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517056">
              <w:rPr>
                <w:rFonts w:ascii="宋体" w:hAnsi="宋体" w:cs="Calibri" w:hint="eastAsia"/>
                <w:sz w:val="24"/>
              </w:rPr>
              <w:t>元/吨.矿物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517056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517056">
              <w:rPr>
                <w:rFonts w:ascii="宋体" w:hAnsi="宋体" w:cs="Calibri" w:hint="eastAsia"/>
                <w:sz w:val="24"/>
              </w:rPr>
              <w:t>2.5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67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透辉石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517056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517056">
              <w:rPr>
                <w:rFonts w:ascii="宋体" w:hAnsi="宋体" w:cs="Calibri" w:hint="eastAsia"/>
                <w:sz w:val="24"/>
              </w:rPr>
              <w:t>元/吨.矿物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517056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517056">
              <w:rPr>
                <w:rFonts w:ascii="宋体" w:hAnsi="宋体" w:cs="Calibri" w:hint="eastAsia"/>
                <w:sz w:val="24"/>
              </w:rPr>
              <w:t>1.4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73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透闪石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517056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517056">
              <w:rPr>
                <w:rFonts w:ascii="宋体" w:hAnsi="宋体" w:cs="Calibri" w:hint="eastAsia"/>
                <w:sz w:val="24"/>
              </w:rPr>
              <w:t>元/吨.矿物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517056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517056">
              <w:rPr>
                <w:rFonts w:ascii="宋体" w:hAnsi="宋体" w:cs="Calibri" w:hint="eastAsia"/>
                <w:sz w:val="24"/>
              </w:rPr>
              <w:t>1.4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8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长 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</w:t>
            </w:r>
            <w:r>
              <w:rPr>
                <w:rFonts w:ascii="宋体" w:hAnsi="宋体" w:cs="Calibri" w:hint="eastAsia"/>
                <w:sz w:val="24"/>
              </w:rPr>
              <w:t>矿物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1.6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8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耐火粘土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元/吨.矿石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1.5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506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水泥配料用砂岩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元/吨.矿石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0.8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</w:p>
        </w:tc>
      </w:tr>
      <w:tr w:rsidR="006607B2" w:rsidRPr="00414BBB" w:rsidTr="00F40814">
        <w:trPr>
          <w:trHeight w:val="72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水泥配料用粘土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left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 w:rsidRPr="002D13E4">
              <w:rPr>
                <w:rFonts w:ascii="宋体" w:hAnsi="宋体" w:cs="Calibri" w:hint="eastAsia"/>
                <w:sz w:val="24"/>
              </w:rPr>
              <w:t>元/吨.矿石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B2" w:rsidRPr="002D13E4" w:rsidRDefault="006607B2" w:rsidP="00F40814">
            <w:pPr>
              <w:widowControl/>
              <w:spacing w:line="560" w:lineRule="exact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0.6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B2" w:rsidRPr="002D13E4" w:rsidRDefault="006607B2" w:rsidP="00F40814">
            <w:pPr>
              <w:spacing w:line="560" w:lineRule="exact"/>
              <w:rPr>
                <w:rFonts w:ascii="宋体" w:hAnsi="宋体" w:cs="Calibri"/>
                <w:sz w:val="24"/>
              </w:rPr>
            </w:pPr>
          </w:p>
        </w:tc>
      </w:tr>
    </w:tbl>
    <w:p w:rsidR="00C90C0C" w:rsidRDefault="00C90C0C">
      <w:bookmarkStart w:id="0" w:name="_GoBack"/>
      <w:bookmarkEnd w:id="0"/>
    </w:p>
    <w:sectPr w:rsidR="00C90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74" w:rsidRDefault="00953874" w:rsidP="006607B2">
      <w:r>
        <w:separator/>
      </w:r>
    </w:p>
  </w:endnote>
  <w:endnote w:type="continuationSeparator" w:id="0">
    <w:p w:rsidR="00953874" w:rsidRDefault="00953874" w:rsidP="0066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74" w:rsidRDefault="00953874" w:rsidP="006607B2">
      <w:r>
        <w:separator/>
      </w:r>
    </w:p>
  </w:footnote>
  <w:footnote w:type="continuationSeparator" w:id="0">
    <w:p w:rsidR="00953874" w:rsidRDefault="00953874" w:rsidP="00660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44"/>
    <w:rsid w:val="00146E44"/>
    <w:rsid w:val="006607B2"/>
    <w:rsid w:val="00953874"/>
    <w:rsid w:val="00C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7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7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7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7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7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7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2021-07-13T03:00:00Z</dcterms:created>
  <dcterms:modified xsi:type="dcterms:W3CDTF">2021-07-13T03:00:00Z</dcterms:modified>
</cp:coreProperties>
</file>