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72" w:rsidRPr="008A19BF" w:rsidRDefault="00934872" w:rsidP="00934872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附件2</w:t>
      </w:r>
    </w:p>
    <w:p w:rsidR="00934872" w:rsidRPr="008A19BF" w:rsidRDefault="00934872" w:rsidP="00934872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</w:t>
      </w:r>
      <w:bookmarkStart w:id="0" w:name="_GoBack"/>
      <w:bookmarkEnd w:id="0"/>
      <w:r w:rsidRPr="008A19BF">
        <w:rPr>
          <w:rFonts w:ascii="仿宋_GB2312" w:eastAsia="仿宋_GB2312" w:hint="eastAsia"/>
          <w:sz w:val="32"/>
          <w:szCs w:val="32"/>
        </w:rPr>
        <w:t>（转）让矿业权项目评估要求</w:t>
      </w:r>
    </w:p>
    <w:p w:rsidR="00934872" w:rsidRPr="008A19BF" w:rsidRDefault="00934872" w:rsidP="0093487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</w:t>
      </w:r>
      <w:r>
        <w:rPr>
          <w:rFonts w:ascii="仿宋_GB2312" w:eastAsia="仿宋_GB2312" w:hint="eastAsia"/>
          <w:sz w:val="32"/>
          <w:szCs w:val="32"/>
        </w:rPr>
        <w:t>让、</w:t>
      </w:r>
      <w:r w:rsidRPr="008A19BF">
        <w:rPr>
          <w:rFonts w:ascii="仿宋_GB2312" w:eastAsia="仿宋_GB2312" w:hint="eastAsia"/>
          <w:sz w:val="32"/>
          <w:szCs w:val="32"/>
        </w:rPr>
        <w:t>转让矿业权</w:t>
      </w:r>
      <w:r>
        <w:rPr>
          <w:rFonts w:ascii="仿宋_GB2312" w:eastAsia="仿宋_GB2312" w:hint="eastAsia"/>
          <w:sz w:val="32"/>
          <w:szCs w:val="32"/>
        </w:rPr>
        <w:t>出让收益</w:t>
      </w:r>
      <w:r w:rsidRPr="008A19BF">
        <w:rPr>
          <w:rFonts w:ascii="仿宋_GB2312" w:eastAsia="仿宋_GB2312" w:hint="eastAsia"/>
          <w:sz w:val="32"/>
          <w:szCs w:val="32"/>
        </w:rPr>
        <w:t>评估除应依据现行评估有关规定、评估指南、评估准则所规定的内容，还应遵循以下要求：</w:t>
      </w:r>
    </w:p>
    <w:p w:rsidR="00934872" w:rsidRPr="008A19BF" w:rsidRDefault="00934872" w:rsidP="00934872">
      <w:pPr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一、</w:t>
      </w:r>
      <w:r w:rsidRPr="008A19BF">
        <w:rPr>
          <w:rFonts w:ascii="仿宋_GB2312" w:eastAsia="仿宋_GB2312" w:hAnsi="宋体" w:hint="eastAsia"/>
          <w:sz w:val="32"/>
          <w:szCs w:val="32"/>
        </w:rPr>
        <w:t>采用收益途径评估的，</w:t>
      </w:r>
      <w:r w:rsidRPr="008A19BF">
        <w:rPr>
          <w:rFonts w:ascii="仿宋_GB2312" w:eastAsia="仿宋_GB2312" w:hint="eastAsia"/>
          <w:sz w:val="32"/>
          <w:szCs w:val="32"/>
        </w:rPr>
        <w:t>需依据《矿业权评估收益途径评估方法修改方案》。</w:t>
      </w:r>
      <w:r w:rsidRPr="008A19BF">
        <w:rPr>
          <w:rFonts w:ascii="仿宋_GB2312" w:eastAsia="仿宋_GB2312" w:hAnsi="宋体" w:hint="eastAsia"/>
          <w:color w:val="000000"/>
          <w:sz w:val="32"/>
          <w:szCs w:val="32"/>
        </w:rPr>
        <w:t>评估报告要有对评估参数所依据材料的可信度、评估范围与储量核实范围关系的陈述。</w:t>
      </w:r>
    </w:p>
    <w:p w:rsidR="00934872" w:rsidRPr="008A19BF" w:rsidRDefault="00934872" w:rsidP="00934872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二、评估所依据的地质报告、储量核实报告、勘查设计报告、评审意见书、储量备案证明、开发利用方案等必须完整附于评估报告之后，并</w:t>
      </w:r>
      <w:proofErr w:type="gramStart"/>
      <w:r w:rsidRPr="008A19BF">
        <w:rPr>
          <w:rFonts w:ascii="仿宋_GB2312" w:eastAsia="仿宋_GB2312" w:hAnsi="宋体" w:hint="eastAsia"/>
          <w:sz w:val="32"/>
          <w:szCs w:val="32"/>
        </w:rPr>
        <w:t>选附对评估</w:t>
      </w:r>
      <w:proofErr w:type="gramEnd"/>
      <w:r w:rsidRPr="008A19BF">
        <w:rPr>
          <w:rFonts w:ascii="仿宋_GB2312" w:eastAsia="仿宋_GB2312" w:hAnsi="宋体" w:hint="eastAsia"/>
          <w:sz w:val="32"/>
          <w:szCs w:val="32"/>
        </w:rPr>
        <w:t>参数的确定具重要指示意义的图件。</w:t>
      </w:r>
    </w:p>
    <w:p w:rsidR="00934872" w:rsidRPr="008A19BF" w:rsidRDefault="00934872" w:rsidP="00934872">
      <w:pPr>
        <w:snapToGrid w:val="0"/>
        <w:spacing w:line="560" w:lineRule="exact"/>
        <w:ind w:firstLineChars="225" w:firstLine="72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三、评估人员的专业和实际工作经历必须能胜任评估项目。每位评估人员（评估师、其他专业人员）包括以下内容的自述材料必须附于报告之后：</w:t>
      </w:r>
    </w:p>
    <w:p w:rsidR="00934872" w:rsidRPr="008A19BF" w:rsidRDefault="00934872" w:rsidP="00934872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1．姓名，性别，年龄，专业教育背景，与矿产勘查、储量评审、矿山采矿、选矿、矿山设计、矿业经济研究有关的实际工作经历（时间、单位、参与的工作项目），矿业权评估实际工作经历；</w:t>
      </w:r>
    </w:p>
    <w:p w:rsidR="00934872" w:rsidRPr="008A19BF" w:rsidRDefault="00934872" w:rsidP="00934872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2．已拥有的各类有关资格、职称；</w:t>
      </w:r>
    </w:p>
    <w:p w:rsidR="00934872" w:rsidRPr="008A19BF" w:rsidRDefault="00934872" w:rsidP="00934872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3．声称自己胜任的评估领域；</w:t>
      </w:r>
    </w:p>
    <w:p w:rsidR="00934872" w:rsidRPr="008A19BF" w:rsidRDefault="00934872" w:rsidP="00934872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4．在该评估项目中负责的部分；</w:t>
      </w:r>
    </w:p>
    <w:p w:rsidR="00934872" w:rsidRPr="008A19BF" w:rsidRDefault="00934872" w:rsidP="00934872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5．与所评估项目无任何可能导致观点公正性的利害关系的声明；</w:t>
      </w:r>
    </w:p>
    <w:p w:rsidR="00934872" w:rsidRPr="008A19BF" w:rsidRDefault="00934872" w:rsidP="00934872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lastRenderedPageBreak/>
        <w:t>6．本人签字。</w:t>
      </w:r>
    </w:p>
    <w:p w:rsidR="00934872" w:rsidRPr="008A19BF" w:rsidRDefault="00934872" w:rsidP="00934872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四、评估方法和各评估参数确定的理由必须充分阐述。</w:t>
      </w:r>
    </w:p>
    <w:p w:rsidR="00934872" w:rsidRPr="008A19BF" w:rsidRDefault="00934872" w:rsidP="00934872">
      <w:pPr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五、未经国务院或财政部批准（不含自治区人民政府制定）、认可的地方性收费不能列入成本。</w:t>
      </w:r>
    </w:p>
    <w:p w:rsidR="00934872" w:rsidRPr="008A19BF" w:rsidRDefault="00934872" w:rsidP="00934872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六、需附详细陈述有关情况的现场核实和市场调查报告。</w:t>
      </w:r>
    </w:p>
    <w:p w:rsidR="00934872" w:rsidRPr="008A19BF" w:rsidRDefault="00934872" w:rsidP="00934872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该要求将作为《矿业权评估（咨询）合同》中甲方要求的附件。</w:t>
      </w:r>
    </w:p>
    <w:p w:rsidR="00934872" w:rsidRPr="008A19BF" w:rsidRDefault="00934872" w:rsidP="00934872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                                    </w:t>
      </w:r>
    </w:p>
    <w:p w:rsidR="00934872" w:rsidRPr="008A19BF" w:rsidRDefault="00934872" w:rsidP="00934872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</w:p>
    <w:p w:rsidR="00934872" w:rsidRPr="008A19BF" w:rsidRDefault="00934872" w:rsidP="00934872">
      <w:pPr>
        <w:snapToGrid w:val="0"/>
        <w:spacing w:line="560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  </w:t>
      </w:r>
    </w:p>
    <w:p w:rsidR="00934872" w:rsidRPr="008A19BF" w:rsidRDefault="00934872" w:rsidP="00934872">
      <w:pPr>
        <w:snapToGrid w:val="0"/>
        <w:spacing w:line="560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</w:p>
    <w:p w:rsidR="004D3A65" w:rsidRPr="00934872" w:rsidRDefault="004D3A65" w:rsidP="00934872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sectPr w:rsidR="004D3A65" w:rsidRPr="00934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00F" w:rsidRDefault="0053000F" w:rsidP="00934872">
      <w:r>
        <w:separator/>
      </w:r>
    </w:p>
  </w:endnote>
  <w:endnote w:type="continuationSeparator" w:id="0">
    <w:p w:rsidR="0053000F" w:rsidRDefault="0053000F" w:rsidP="0093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00F" w:rsidRDefault="0053000F" w:rsidP="00934872">
      <w:r>
        <w:separator/>
      </w:r>
    </w:p>
  </w:footnote>
  <w:footnote w:type="continuationSeparator" w:id="0">
    <w:p w:rsidR="0053000F" w:rsidRDefault="0053000F" w:rsidP="00934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4C"/>
    <w:rsid w:val="001D3A4C"/>
    <w:rsid w:val="004D3A65"/>
    <w:rsid w:val="0053000F"/>
    <w:rsid w:val="0093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8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8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8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8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8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8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wyf</dc:creator>
  <cp:keywords/>
  <dc:description/>
  <cp:lastModifiedBy>wyf</cp:lastModifiedBy>
  <cp:revision>2</cp:revision>
  <dcterms:created xsi:type="dcterms:W3CDTF">2020-06-10T09:25:00Z</dcterms:created>
  <dcterms:modified xsi:type="dcterms:W3CDTF">2020-06-10T09:25:00Z</dcterms:modified>
</cp:coreProperties>
</file>