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441" w:rsidRPr="005A016A" w:rsidRDefault="00A82441" w:rsidP="00A82441">
      <w:pPr>
        <w:adjustRightInd w:val="0"/>
        <w:snapToGrid w:val="0"/>
        <w:jc w:val="left"/>
        <w:rPr>
          <w:rFonts w:eastAsia="仿宋_GB2312" w:hint="eastAsia"/>
          <w:b/>
          <w:bCs/>
          <w:color w:val="000000"/>
          <w:sz w:val="30"/>
          <w:szCs w:val="30"/>
        </w:rPr>
      </w:pPr>
      <w:r w:rsidRPr="005A016A">
        <w:rPr>
          <w:rFonts w:eastAsia="仿宋_GB2312" w:hint="eastAsia"/>
          <w:b/>
          <w:bCs/>
          <w:color w:val="000000"/>
          <w:sz w:val="30"/>
          <w:szCs w:val="30"/>
        </w:rPr>
        <w:t>附件</w:t>
      </w:r>
    </w:p>
    <w:p w:rsidR="00A82441" w:rsidRDefault="00A82441" w:rsidP="00A82441">
      <w:pPr>
        <w:adjustRightInd w:val="0"/>
        <w:snapToGrid w:val="0"/>
        <w:jc w:val="center"/>
        <w:rPr>
          <w:rFonts w:ascii="宋体" w:hint="eastAsia"/>
          <w:b/>
          <w:color w:val="000000"/>
          <w:sz w:val="30"/>
          <w:szCs w:val="30"/>
        </w:rPr>
      </w:pPr>
      <w:bookmarkStart w:id="0" w:name="_Hlk526864031"/>
    </w:p>
    <w:p w:rsidR="00A82441" w:rsidRPr="00C94619" w:rsidRDefault="00A82441" w:rsidP="00A82441">
      <w:pPr>
        <w:spacing w:line="360" w:lineRule="auto"/>
        <w:jc w:val="center"/>
        <w:rPr>
          <w:rFonts w:ascii="仿宋_GB2312" w:eastAsia="仿宋_GB2312" w:hint="eastAsia"/>
          <w:b/>
          <w:sz w:val="18"/>
          <w:szCs w:val="18"/>
        </w:rPr>
      </w:pPr>
    </w:p>
    <w:p w:rsidR="00A82441" w:rsidRDefault="00A82441" w:rsidP="00A82441">
      <w:pPr>
        <w:tabs>
          <w:tab w:val="right" w:leader="dot" w:pos="7920"/>
          <w:tab w:val="right" w:leader="dot" w:pos="8280"/>
        </w:tabs>
        <w:snapToGrid w:val="0"/>
        <w:spacing w:line="360" w:lineRule="auto"/>
        <w:ind w:firstLineChars="200" w:firstLine="602"/>
        <w:jc w:val="center"/>
        <w:rPr>
          <w:rFonts w:ascii="Times New Roman" w:eastAsia="仿宋_GB2312" w:hAnsi="Times New Roman"/>
          <w:b/>
          <w:bCs/>
          <w:sz w:val="30"/>
          <w:szCs w:val="30"/>
        </w:rPr>
      </w:pPr>
      <w:r>
        <w:rPr>
          <w:rFonts w:ascii="Times New Roman" w:eastAsia="仿宋_GB2312" w:hAnsi="Times New Roman"/>
          <w:b/>
          <w:bCs/>
          <w:sz w:val="30"/>
          <w:szCs w:val="30"/>
        </w:rPr>
        <w:t>固阳县白银洞机械矿冶有限责任公司白银洞铁矿采矿权</w:t>
      </w:r>
    </w:p>
    <w:p w:rsidR="00A82441" w:rsidRDefault="00A82441" w:rsidP="00A82441">
      <w:pPr>
        <w:tabs>
          <w:tab w:val="right" w:leader="dot" w:pos="7920"/>
          <w:tab w:val="right" w:leader="dot" w:pos="8280"/>
        </w:tabs>
        <w:snapToGrid w:val="0"/>
        <w:spacing w:line="360" w:lineRule="auto"/>
        <w:ind w:firstLineChars="200" w:firstLine="602"/>
        <w:jc w:val="center"/>
        <w:rPr>
          <w:rFonts w:ascii="Times New Roman" w:eastAsia="仿宋_GB2312" w:hAnsi="Times New Roman"/>
          <w:bCs/>
          <w:sz w:val="24"/>
        </w:rPr>
      </w:pPr>
      <w:r>
        <w:rPr>
          <w:rFonts w:ascii="Times New Roman" w:eastAsia="仿宋_GB2312" w:hAnsi="Times New Roman"/>
          <w:b/>
          <w:bCs/>
          <w:sz w:val="30"/>
          <w:szCs w:val="30"/>
        </w:rPr>
        <w:t>出让收益评估报告摘要</w:t>
      </w:r>
    </w:p>
    <w:p w:rsidR="00A82441" w:rsidRDefault="00A82441" w:rsidP="00A82441">
      <w:pPr>
        <w:spacing w:beforeLines="20" w:before="62" w:afterLines="20" w:after="62" w:line="360" w:lineRule="auto"/>
        <w:ind w:right="79"/>
        <w:jc w:val="center"/>
        <w:rPr>
          <w:rFonts w:ascii="Times New Roman" w:eastAsia="仿宋_GB2312" w:hAnsi="Times New Roman"/>
          <w:b/>
          <w:sz w:val="24"/>
        </w:rPr>
      </w:pPr>
      <w:r>
        <w:rPr>
          <w:rFonts w:ascii="Times New Roman" w:eastAsia="仿宋_GB2312" w:hAnsi="Times New Roman"/>
          <w:bCs/>
          <w:sz w:val="24"/>
        </w:rPr>
        <w:t xml:space="preserve">  </w:t>
      </w:r>
      <w:r>
        <w:rPr>
          <w:rFonts w:ascii="Times New Roman" w:eastAsia="仿宋_GB2312" w:hAnsi="Times New Roman"/>
          <w:bCs/>
          <w:sz w:val="24"/>
        </w:rPr>
        <w:t>内科瑞矿评字</w:t>
      </w:r>
      <w:r>
        <w:rPr>
          <w:rFonts w:ascii="Times New Roman" w:eastAsia="仿宋_GB2312" w:hAnsi="Times New Roman"/>
          <w:bCs/>
          <w:sz w:val="24"/>
        </w:rPr>
        <w:t>[2020]</w:t>
      </w:r>
      <w:r>
        <w:rPr>
          <w:rFonts w:ascii="Times New Roman" w:eastAsia="仿宋_GB2312" w:hAnsi="Times New Roman"/>
          <w:bCs/>
          <w:sz w:val="24"/>
        </w:rPr>
        <w:t>第</w:t>
      </w:r>
      <w:r>
        <w:rPr>
          <w:rFonts w:ascii="Times New Roman" w:eastAsia="仿宋_GB2312" w:hAnsi="Times New Roman"/>
          <w:bCs/>
          <w:sz w:val="24"/>
        </w:rPr>
        <w:t>012</w:t>
      </w:r>
      <w:r>
        <w:rPr>
          <w:rFonts w:ascii="Times New Roman" w:eastAsia="仿宋_GB2312" w:hAnsi="Times New Roman"/>
          <w:bCs/>
          <w:sz w:val="24"/>
        </w:rPr>
        <w:t>号</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评估机构：</w:t>
      </w:r>
      <w:r>
        <w:rPr>
          <w:rFonts w:ascii="Times New Roman" w:eastAsia="仿宋_GB2312" w:hAnsi="Times New Roman"/>
          <w:sz w:val="24"/>
        </w:rPr>
        <w:t>内蒙古科瑞资产评估有限公司</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评估委托人：</w:t>
      </w:r>
      <w:r>
        <w:rPr>
          <w:rFonts w:ascii="Times New Roman" w:eastAsia="仿宋_GB2312" w:hAnsi="Times New Roman"/>
          <w:sz w:val="24"/>
        </w:rPr>
        <w:t>包头市自然资源局</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评估对象：</w:t>
      </w:r>
      <w:r>
        <w:rPr>
          <w:rFonts w:ascii="Times New Roman" w:eastAsia="仿宋_GB2312" w:hAnsi="Times New Roman"/>
          <w:sz w:val="24"/>
        </w:rPr>
        <w:t>固阳县白银洞机械矿冶有限责任公司白银洞铁矿采矿权</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评估目的：</w:t>
      </w:r>
      <w:r>
        <w:rPr>
          <w:rFonts w:ascii="Times New Roman" w:eastAsia="仿宋_GB2312" w:hAnsi="Times New Roman"/>
          <w:sz w:val="24"/>
        </w:rPr>
        <w:t>包头市自然资源局拟处置</w:t>
      </w:r>
      <w:r>
        <w:rPr>
          <w:rFonts w:ascii="Times New Roman" w:eastAsia="仿宋_GB2312" w:hAnsi="Times New Roman"/>
          <w:sz w:val="24"/>
        </w:rPr>
        <w:t>“</w:t>
      </w:r>
      <w:r>
        <w:rPr>
          <w:rFonts w:ascii="Times New Roman" w:eastAsia="仿宋_GB2312" w:hAnsi="Times New Roman"/>
          <w:sz w:val="24"/>
        </w:rPr>
        <w:t>固阳县白银洞机械矿冶有限责任公司白银洞铁矿采矿权</w:t>
      </w:r>
      <w:r>
        <w:rPr>
          <w:rFonts w:ascii="Times New Roman" w:eastAsia="仿宋_GB2312" w:hAnsi="Times New Roman"/>
          <w:sz w:val="24"/>
        </w:rPr>
        <w:t>”</w:t>
      </w:r>
      <w:r>
        <w:rPr>
          <w:rFonts w:ascii="Times New Roman" w:eastAsia="仿宋_GB2312" w:hAnsi="Times New Roman"/>
          <w:sz w:val="24"/>
        </w:rPr>
        <w:t>出让收益。按照国家现行相关法律法规规定，</w:t>
      </w:r>
      <w:r>
        <w:rPr>
          <w:rFonts w:ascii="Times New Roman" w:eastAsia="仿宋_GB2312" w:hAnsi="Times New Roman"/>
          <w:sz w:val="24"/>
          <w:szCs w:val="24"/>
        </w:rPr>
        <w:t>需确定</w:t>
      </w:r>
      <w:r>
        <w:rPr>
          <w:rFonts w:ascii="Times New Roman" w:eastAsia="仿宋_GB2312" w:hAnsi="Times New Roman"/>
          <w:sz w:val="24"/>
        </w:rPr>
        <w:t>固阳县白银洞机械矿冶有限责任公司白银洞铁矿采矿权</w:t>
      </w:r>
      <w:r>
        <w:rPr>
          <w:rFonts w:ascii="Times New Roman" w:eastAsia="仿宋_GB2312" w:hAnsi="Times New Roman"/>
          <w:sz w:val="24"/>
          <w:szCs w:val="24"/>
        </w:rPr>
        <w:t>出让收益。本次评估即为实现上述目的而提供</w:t>
      </w:r>
      <w:r>
        <w:rPr>
          <w:rFonts w:ascii="Times New Roman" w:eastAsia="仿宋_GB2312" w:hAnsi="Times New Roman"/>
          <w:sz w:val="24"/>
        </w:rPr>
        <w:t>固阳县白银洞机械矿冶有限责任公司白银洞铁矿</w:t>
      </w:r>
      <w:r>
        <w:rPr>
          <w:rFonts w:ascii="Times New Roman" w:eastAsia="仿宋_GB2312" w:hAnsi="Times New Roman"/>
          <w:sz w:val="24"/>
          <w:szCs w:val="24"/>
        </w:rPr>
        <w:t>采矿权出让收益评估价值参考意见</w:t>
      </w:r>
      <w:r>
        <w:rPr>
          <w:rFonts w:ascii="Times New Roman" w:eastAsia="仿宋_GB2312" w:hAnsi="Times New Roman"/>
          <w:sz w:val="24"/>
        </w:rPr>
        <w:t>。</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评估基准日：</w:t>
      </w:r>
      <w:r>
        <w:rPr>
          <w:rFonts w:ascii="Times New Roman" w:eastAsia="仿宋_GB2312" w:hAnsi="Times New Roman"/>
          <w:sz w:val="24"/>
        </w:rPr>
        <w:t>2020</w:t>
      </w:r>
      <w:r>
        <w:rPr>
          <w:rFonts w:ascii="Times New Roman" w:eastAsia="仿宋_GB2312" w:hAnsi="Times New Roman"/>
          <w:sz w:val="24"/>
        </w:rPr>
        <w:t>年</w:t>
      </w:r>
      <w:r>
        <w:rPr>
          <w:rFonts w:ascii="Times New Roman" w:eastAsia="仿宋_GB2312" w:hAnsi="Times New Roman"/>
          <w:sz w:val="24"/>
        </w:rPr>
        <w:t>2</w:t>
      </w:r>
      <w:r>
        <w:rPr>
          <w:rFonts w:ascii="Times New Roman" w:eastAsia="仿宋_GB2312" w:hAnsi="Times New Roman"/>
          <w:sz w:val="24"/>
        </w:rPr>
        <w:t>月</w:t>
      </w:r>
      <w:r>
        <w:rPr>
          <w:rFonts w:ascii="Times New Roman" w:eastAsia="仿宋_GB2312" w:hAnsi="Times New Roman"/>
          <w:sz w:val="24"/>
        </w:rPr>
        <w:t>29</w:t>
      </w:r>
      <w:r>
        <w:rPr>
          <w:rFonts w:ascii="Times New Roman" w:eastAsia="仿宋_GB2312" w:hAnsi="Times New Roman"/>
          <w:sz w:val="24"/>
        </w:rPr>
        <w:t>日</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评估日期：</w:t>
      </w:r>
      <w:r>
        <w:rPr>
          <w:rFonts w:ascii="Times New Roman" w:eastAsia="仿宋_GB2312" w:hAnsi="Times New Roman"/>
          <w:sz w:val="24"/>
        </w:rPr>
        <w:t>2019</w:t>
      </w:r>
      <w:r>
        <w:rPr>
          <w:rFonts w:ascii="Times New Roman" w:eastAsia="仿宋_GB2312" w:hAnsi="Times New Roman"/>
          <w:sz w:val="24"/>
        </w:rPr>
        <w:t>年</w:t>
      </w:r>
      <w:r>
        <w:rPr>
          <w:rFonts w:ascii="Times New Roman" w:eastAsia="仿宋_GB2312" w:hAnsi="Times New Roman"/>
          <w:sz w:val="24"/>
        </w:rPr>
        <w:t>12</w:t>
      </w:r>
      <w:r>
        <w:rPr>
          <w:rFonts w:ascii="Times New Roman" w:eastAsia="仿宋_GB2312" w:hAnsi="Times New Roman"/>
          <w:sz w:val="24"/>
        </w:rPr>
        <w:t>月</w:t>
      </w:r>
      <w:r>
        <w:rPr>
          <w:rFonts w:ascii="Times New Roman" w:eastAsia="仿宋_GB2312" w:hAnsi="Times New Roman"/>
          <w:sz w:val="24"/>
        </w:rPr>
        <w:t>30</w:t>
      </w:r>
      <w:r>
        <w:rPr>
          <w:rFonts w:ascii="Times New Roman" w:eastAsia="仿宋_GB2312" w:hAnsi="Times New Roman"/>
          <w:sz w:val="24"/>
        </w:rPr>
        <w:t>日至</w:t>
      </w:r>
      <w:r>
        <w:rPr>
          <w:rFonts w:ascii="Times New Roman" w:eastAsia="仿宋_GB2312" w:hAnsi="Times New Roman"/>
          <w:sz w:val="24"/>
        </w:rPr>
        <w:t>2020</w:t>
      </w:r>
      <w:r>
        <w:rPr>
          <w:rFonts w:ascii="Times New Roman" w:eastAsia="仿宋_GB2312" w:hAnsi="Times New Roman"/>
          <w:sz w:val="24"/>
        </w:rPr>
        <w:t>年</w:t>
      </w:r>
      <w:r>
        <w:rPr>
          <w:rFonts w:ascii="Times New Roman" w:eastAsia="仿宋_GB2312" w:hAnsi="Times New Roman" w:hint="eastAsia"/>
          <w:sz w:val="24"/>
        </w:rPr>
        <w:t>3</w:t>
      </w:r>
      <w:r>
        <w:rPr>
          <w:rFonts w:ascii="Times New Roman" w:eastAsia="仿宋_GB2312" w:hAnsi="Times New Roman"/>
          <w:sz w:val="24"/>
        </w:rPr>
        <w:t>月</w:t>
      </w:r>
      <w:r>
        <w:rPr>
          <w:rFonts w:ascii="Times New Roman" w:eastAsia="仿宋_GB2312" w:hAnsi="Times New Roman" w:hint="eastAsia"/>
          <w:sz w:val="24"/>
        </w:rPr>
        <w:t>31</w:t>
      </w:r>
      <w:r>
        <w:rPr>
          <w:rFonts w:ascii="Times New Roman" w:eastAsia="仿宋_GB2312" w:hAnsi="Times New Roman"/>
          <w:sz w:val="24"/>
        </w:rPr>
        <w:t>日</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评估方法：</w:t>
      </w:r>
      <w:r>
        <w:rPr>
          <w:rFonts w:ascii="Times New Roman" w:eastAsia="仿宋_GB2312" w:hAnsi="Times New Roman"/>
          <w:sz w:val="24"/>
        </w:rPr>
        <w:t>收入权益法</w:t>
      </w:r>
    </w:p>
    <w:p w:rsidR="00A82441" w:rsidRDefault="00A82441" w:rsidP="00A82441">
      <w:pPr>
        <w:spacing w:line="360" w:lineRule="auto"/>
        <w:ind w:firstLineChars="200" w:firstLine="482"/>
        <w:rPr>
          <w:rFonts w:ascii="Times New Roman" w:eastAsia="仿宋_GB2312" w:hAnsi="Times New Roman"/>
          <w:bCs/>
          <w:sz w:val="24"/>
        </w:rPr>
      </w:pPr>
      <w:r>
        <w:rPr>
          <w:rFonts w:ascii="Times New Roman" w:eastAsia="仿宋_GB2312" w:hAnsi="Times New Roman"/>
          <w:b/>
          <w:sz w:val="24"/>
        </w:rPr>
        <w:t>主要技术经济指标：</w:t>
      </w:r>
      <w:r>
        <w:rPr>
          <w:rFonts w:ascii="Times New Roman" w:eastAsia="仿宋_GB2312" w:hAnsi="Times New Roman"/>
          <w:bCs/>
          <w:sz w:val="24"/>
        </w:rPr>
        <w:t>矿区面积为</w:t>
      </w:r>
      <w:r>
        <w:rPr>
          <w:rFonts w:ascii="Times New Roman" w:eastAsia="仿宋_GB2312" w:hAnsi="Times New Roman"/>
          <w:bCs/>
          <w:sz w:val="24"/>
        </w:rPr>
        <w:t>1.7299</w:t>
      </w:r>
      <w:r>
        <w:rPr>
          <w:rFonts w:ascii="Times New Roman" w:eastAsia="仿宋_GB2312" w:hAnsi="Times New Roman"/>
          <w:bCs/>
          <w:sz w:val="24"/>
        </w:rPr>
        <w:t>平方千米，</w:t>
      </w:r>
      <w:r>
        <w:rPr>
          <w:rFonts w:ascii="Times New Roman" w:eastAsia="仿宋_GB2312" w:hAnsi="Times New Roman"/>
          <w:b/>
          <w:sz w:val="24"/>
        </w:rPr>
        <w:t>参与评估的保有资源储量即出让收益评估利用资源储量</w:t>
      </w:r>
      <w:r>
        <w:rPr>
          <w:rFonts w:ascii="Times New Roman" w:eastAsia="仿宋_GB2312" w:hAnsi="Times New Roman"/>
          <w:bCs/>
          <w:sz w:val="24"/>
        </w:rPr>
        <w:t>为截止储量核实基准日</w:t>
      </w:r>
      <w:r>
        <w:rPr>
          <w:rFonts w:ascii="Times New Roman" w:eastAsia="仿宋_GB2312" w:hAnsi="Times New Roman"/>
          <w:bCs/>
          <w:sz w:val="24"/>
        </w:rPr>
        <w:t>2018</w:t>
      </w:r>
      <w:r>
        <w:rPr>
          <w:rFonts w:ascii="Times New Roman" w:eastAsia="仿宋_GB2312" w:hAnsi="Times New Roman"/>
          <w:bCs/>
          <w:sz w:val="24"/>
        </w:rPr>
        <w:t>年</w:t>
      </w:r>
      <w:r>
        <w:rPr>
          <w:rFonts w:ascii="Times New Roman" w:eastAsia="仿宋_GB2312" w:hAnsi="Times New Roman"/>
          <w:bCs/>
          <w:sz w:val="24"/>
        </w:rPr>
        <w:t>8</w:t>
      </w:r>
      <w:r>
        <w:rPr>
          <w:rFonts w:ascii="Times New Roman" w:eastAsia="仿宋_GB2312" w:hAnsi="Times New Roman"/>
          <w:bCs/>
          <w:sz w:val="24"/>
        </w:rPr>
        <w:t>月</w:t>
      </w:r>
      <w:r>
        <w:rPr>
          <w:rFonts w:ascii="Times New Roman" w:eastAsia="仿宋_GB2312" w:hAnsi="Times New Roman"/>
          <w:bCs/>
          <w:sz w:val="24"/>
        </w:rPr>
        <w:t>31</w:t>
      </w:r>
      <w:r>
        <w:rPr>
          <w:rFonts w:ascii="Times New Roman" w:eastAsia="仿宋_GB2312" w:hAnsi="Times New Roman"/>
          <w:bCs/>
          <w:sz w:val="24"/>
        </w:rPr>
        <w:t>日保有资源储量（</w:t>
      </w:r>
      <w:r>
        <w:rPr>
          <w:rFonts w:ascii="Times New Roman" w:eastAsia="仿宋_GB2312" w:hAnsi="Times New Roman"/>
          <w:bCs/>
          <w:sz w:val="24"/>
        </w:rPr>
        <w:t>121b+122b+333</w:t>
      </w:r>
      <w:r>
        <w:rPr>
          <w:rFonts w:ascii="Times New Roman" w:eastAsia="仿宋_GB2312" w:hAnsi="Times New Roman"/>
          <w:bCs/>
          <w:sz w:val="24"/>
        </w:rPr>
        <w:t>）</w:t>
      </w:r>
      <w:r>
        <w:rPr>
          <w:rFonts w:ascii="Times New Roman" w:eastAsia="仿宋_GB2312" w:hAnsi="Times New Roman"/>
          <w:bCs/>
          <w:sz w:val="24"/>
        </w:rPr>
        <w:t>97.10</w:t>
      </w:r>
      <w:r>
        <w:rPr>
          <w:rFonts w:ascii="Times New Roman" w:eastAsia="仿宋_GB2312" w:hAnsi="Times New Roman"/>
          <w:bCs/>
          <w:sz w:val="24"/>
        </w:rPr>
        <w:t>万吨（</w:t>
      </w:r>
      <w:r>
        <w:rPr>
          <w:rFonts w:ascii="Times New Roman" w:eastAsia="仿宋_GB2312" w:hAnsi="Times New Roman"/>
          <w:sz w:val="24"/>
          <w:szCs w:val="24"/>
        </w:rPr>
        <w:t>TFe32.54%</w:t>
      </w:r>
      <w:r>
        <w:rPr>
          <w:rFonts w:ascii="Times New Roman" w:eastAsia="仿宋_GB2312" w:hAnsi="Times New Roman" w:hint="eastAsia"/>
          <w:sz w:val="24"/>
          <w:szCs w:val="24"/>
        </w:rPr>
        <w:t>），</w:t>
      </w:r>
      <w:r>
        <w:rPr>
          <w:rFonts w:ascii="Times New Roman" w:eastAsia="仿宋_GB2312" w:hAnsi="Times New Roman"/>
          <w:bCs/>
          <w:sz w:val="24"/>
        </w:rPr>
        <w:t>（</w:t>
      </w:r>
      <w:r>
        <w:rPr>
          <w:rFonts w:ascii="Times New Roman" w:eastAsia="仿宋_GB2312" w:hAnsi="Times New Roman"/>
          <w:bCs/>
          <w:sz w:val="24"/>
        </w:rPr>
        <w:t>333</w:t>
      </w:r>
      <w:r>
        <w:rPr>
          <w:rFonts w:ascii="Times New Roman" w:eastAsia="仿宋_GB2312" w:hAnsi="Times New Roman"/>
          <w:bCs/>
          <w:sz w:val="24"/>
        </w:rPr>
        <w:t>）类资源量可信度系数</w:t>
      </w:r>
      <w:r>
        <w:rPr>
          <w:rFonts w:ascii="Times New Roman" w:eastAsia="仿宋_GB2312" w:hAnsi="Times New Roman"/>
          <w:bCs/>
          <w:sz w:val="24"/>
        </w:rPr>
        <w:t>0.8</w:t>
      </w:r>
      <w:r>
        <w:rPr>
          <w:rFonts w:ascii="Times New Roman" w:eastAsia="仿宋_GB2312" w:hAnsi="Times New Roman"/>
          <w:bCs/>
          <w:sz w:val="24"/>
        </w:rPr>
        <w:t>，</w:t>
      </w:r>
      <w:r>
        <w:rPr>
          <w:rFonts w:ascii="Times New Roman" w:eastAsia="仿宋_GB2312" w:hAnsi="Times New Roman"/>
          <w:b/>
          <w:sz w:val="24"/>
        </w:rPr>
        <w:t>评估利用资源储量</w:t>
      </w:r>
      <w:r>
        <w:rPr>
          <w:rFonts w:ascii="Times New Roman" w:eastAsia="仿宋_GB2312" w:hAnsi="Times New Roman"/>
          <w:bCs/>
          <w:sz w:val="24"/>
        </w:rPr>
        <w:t>（调整后）</w:t>
      </w:r>
      <w:r>
        <w:rPr>
          <w:rFonts w:ascii="Times New Roman" w:eastAsia="仿宋_GB2312" w:hAnsi="Times New Roman"/>
          <w:bCs/>
          <w:sz w:val="24"/>
        </w:rPr>
        <w:t>88.96</w:t>
      </w:r>
      <w:r>
        <w:rPr>
          <w:rFonts w:ascii="Times New Roman" w:eastAsia="仿宋_GB2312" w:hAnsi="Times New Roman"/>
          <w:bCs/>
          <w:sz w:val="24"/>
        </w:rPr>
        <w:t>万吨（</w:t>
      </w:r>
      <w:r>
        <w:rPr>
          <w:rFonts w:ascii="Times New Roman" w:eastAsia="仿宋_GB2312" w:hAnsi="Times New Roman"/>
          <w:sz w:val="24"/>
          <w:szCs w:val="24"/>
        </w:rPr>
        <w:t>TFe32.61%</w:t>
      </w:r>
      <w:r>
        <w:rPr>
          <w:rFonts w:ascii="Times New Roman" w:eastAsia="仿宋_GB2312" w:hAnsi="Times New Roman"/>
          <w:bCs/>
          <w:sz w:val="24"/>
        </w:rPr>
        <w:t>），采矿回采率为</w:t>
      </w:r>
      <w:r>
        <w:rPr>
          <w:rFonts w:ascii="Times New Roman" w:eastAsia="仿宋_GB2312" w:hAnsi="Times New Roman"/>
          <w:bCs/>
          <w:sz w:val="24"/>
        </w:rPr>
        <w:t>85%</w:t>
      </w:r>
      <w:r>
        <w:rPr>
          <w:rFonts w:ascii="Times New Roman" w:eastAsia="仿宋_GB2312" w:hAnsi="Times New Roman"/>
          <w:bCs/>
          <w:sz w:val="24"/>
        </w:rPr>
        <w:t>，</w:t>
      </w:r>
      <w:r>
        <w:rPr>
          <w:rFonts w:ascii="Times New Roman" w:eastAsia="仿宋_GB2312" w:hAnsi="Times New Roman"/>
          <w:b/>
          <w:sz w:val="24"/>
        </w:rPr>
        <w:t>评估利用可采储量</w:t>
      </w:r>
      <w:r>
        <w:rPr>
          <w:rFonts w:ascii="Times New Roman" w:eastAsia="仿宋_GB2312" w:hAnsi="Times New Roman"/>
          <w:bCs/>
          <w:sz w:val="24"/>
        </w:rPr>
        <w:t>75.63</w:t>
      </w:r>
      <w:r>
        <w:rPr>
          <w:rFonts w:ascii="Times New Roman" w:eastAsia="仿宋_GB2312" w:hAnsi="Times New Roman"/>
          <w:bCs/>
          <w:sz w:val="24"/>
        </w:rPr>
        <w:t>万吨；开采方式：地下开采；生产规模</w:t>
      </w:r>
      <w:r>
        <w:rPr>
          <w:rFonts w:ascii="Times New Roman" w:eastAsia="仿宋_GB2312" w:hAnsi="Times New Roman"/>
          <w:bCs/>
          <w:sz w:val="24"/>
        </w:rPr>
        <w:t>10.00</w:t>
      </w:r>
      <w:r>
        <w:rPr>
          <w:rFonts w:ascii="Times New Roman" w:eastAsia="仿宋_GB2312" w:hAnsi="Times New Roman"/>
          <w:bCs/>
          <w:sz w:val="24"/>
        </w:rPr>
        <w:t>万吨</w:t>
      </w:r>
      <w:r>
        <w:rPr>
          <w:rFonts w:ascii="Times New Roman" w:eastAsia="仿宋_GB2312" w:hAnsi="Times New Roman"/>
          <w:bCs/>
          <w:sz w:val="24"/>
        </w:rPr>
        <w:t>/</w:t>
      </w:r>
      <w:r>
        <w:rPr>
          <w:rFonts w:ascii="Times New Roman" w:eastAsia="仿宋_GB2312" w:hAnsi="Times New Roman"/>
          <w:bCs/>
          <w:sz w:val="24"/>
        </w:rPr>
        <w:t>年，贫化率</w:t>
      </w:r>
      <w:r>
        <w:rPr>
          <w:rFonts w:ascii="Times New Roman" w:eastAsia="仿宋_GB2312" w:hAnsi="Times New Roman"/>
          <w:bCs/>
          <w:sz w:val="24"/>
        </w:rPr>
        <w:t>12%</w:t>
      </w:r>
      <w:r>
        <w:rPr>
          <w:rFonts w:ascii="Times New Roman" w:eastAsia="仿宋_GB2312" w:hAnsi="Times New Roman"/>
          <w:bCs/>
          <w:sz w:val="24"/>
        </w:rPr>
        <w:t>，矿山服务年限及评估计算服务年限</w:t>
      </w:r>
      <w:r>
        <w:rPr>
          <w:rFonts w:ascii="Times New Roman" w:eastAsia="仿宋_GB2312" w:hAnsi="Times New Roman"/>
          <w:bCs/>
          <w:sz w:val="24"/>
        </w:rPr>
        <w:t>8.59</w:t>
      </w:r>
      <w:r>
        <w:rPr>
          <w:rFonts w:ascii="Times New Roman" w:eastAsia="仿宋_GB2312" w:hAnsi="Times New Roman"/>
          <w:bCs/>
          <w:sz w:val="24"/>
        </w:rPr>
        <w:t>年；产品方案为</w:t>
      </w:r>
      <w:r>
        <w:rPr>
          <w:rFonts w:ascii="Times New Roman" w:eastAsia="仿宋_GB2312" w:hAnsi="Times New Roman"/>
          <w:sz w:val="24"/>
          <w:szCs w:val="24"/>
        </w:rPr>
        <w:t>铁精矿（</w:t>
      </w:r>
      <w:r>
        <w:rPr>
          <w:rFonts w:ascii="Times New Roman" w:eastAsia="仿宋_GB2312" w:hAnsi="Times New Roman"/>
          <w:sz w:val="24"/>
          <w:szCs w:val="24"/>
        </w:rPr>
        <w:t>TFe65.03%</w:t>
      </w:r>
      <w:r>
        <w:rPr>
          <w:rFonts w:ascii="Times New Roman" w:eastAsia="仿宋_GB2312" w:hAnsi="Times New Roman"/>
          <w:sz w:val="24"/>
          <w:szCs w:val="24"/>
        </w:rPr>
        <w:t>）</w:t>
      </w:r>
      <w:r>
        <w:rPr>
          <w:rFonts w:ascii="Times New Roman" w:eastAsia="仿宋_GB2312" w:hAnsi="Times New Roman"/>
          <w:bCs/>
          <w:sz w:val="24"/>
        </w:rPr>
        <w:t>；不含税销售价格</w:t>
      </w:r>
      <w:r>
        <w:rPr>
          <w:rFonts w:ascii="Times New Roman" w:eastAsia="仿宋_GB2312" w:hAnsi="Times New Roman"/>
          <w:bCs/>
          <w:sz w:val="24"/>
        </w:rPr>
        <w:t>640.17</w:t>
      </w:r>
      <w:r>
        <w:rPr>
          <w:rFonts w:ascii="Times New Roman" w:eastAsia="仿宋_GB2312" w:hAnsi="Times New Roman"/>
          <w:bCs/>
          <w:sz w:val="24"/>
        </w:rPr>
        <w:t>元</w:t>
      </w:r>
      <w:r>
        <w:rPr>
          <w:rFonts w:ascii="Times New Roman" w:eastAsia="仿宋_GB2312" w:hAnsi="Times New Roman"/>
          <w:bCs/>
          <w:sz w:val="24"/>
        </w:rPr>
        <w:t>/</w:t>
      </w:r>
      <w:r>
        <w:rPr>
          <w:rFonts w:ascii="Times New Roman" w:eastAsia="仿宋_GB2312" w:hAnsi="Times New Roman"/>
          <w:bCs/>
          <w:sz w:val="24"/>
        </w:rPr>
        <w:t>吨，采矿权权益系数</w:t>
      </w:r>
      <w:r>
        <w:rPr>
          <w:rFonts w:ascii="Times New Roman" w:eastAsia="仿宋_GB2312" w:hAnsi="Times New Roman" w:hint="eastAsia"/>
          <w:bCs/>
          <w:sz w:val="24"/>
        </w:rPr>
        <w:t>2.6</w:t>
      </w:r>
      <w:r>
        <w:rPr>
          <w:rFonts w:ascii="Times New Roman" w:eastAsia="仿宋_GB2312" w:hAnsi="Times New Roman"/>
          <w:bCs/>
          <w:sz w:val="24"/>
        </w:rPr>
        <w:t>%</w:t>
      </w:r>
      <w:r>
        <w:rPr>
          <w:rFonts w:ascii="Times New Roman" w:eastAsia="仿宋_GB2312" w:hAnsi="Times New Roman"/>
          <w:bCs/>
          <w:sz w:val="24"/>
        </w:rPr>
        <w:t>，折现率</w:t>
      </w:r>
      <w:r>
        <w:rPr>
          <w:rFonts w:ascii="Times New Roman" w:eastAsia="仿宋_GB2312" w:hAnsi="Times New Roman"/>
          <w:bCs/>
          <w:sz w:val="24"/>
        </w:rPr>
        <w:t>8%</w:t>
      </w:r>
      <w:r>
        <w:rPr>
          <w:rFonts w:ascii="Times New Roman" w:eastAsia="仿宋_GB2312" w:hAnsi="Times New Roman"/>
          <w:bCs/>
          <w:sz w:val="24"/>
        </w:rPr>
        <w:t>。</w:t>
      </w:r>
    </w:p>
    <w:p w:rsidR="00A82441" w:rsidRDefault="00A82441" w:rsidP="00A82441">
      <w:pPr>
        <w:spacing w:line="360" w:lineRule="auto"/>
        <w:ind w:firstLineChars="200" w:firstLine="482"/>
        <w:rPr>
          <w:rFonts w:ascii="Times New Roman" w:eastAsia="仿宋_GB2312" w:hAnsi="Times New Roman"/>
          <w:sz w:val="24"/>
          <w:szCs w:val="24"/>
        </w:rPr>
      </w:pPr>
      <w:r>
        <w:rPr>
          <w:rFonts w:ascii="Times New Roman" w:eastAsia="仿宋_GB2312" w:hAnsi="Times New Roman"/>
          <w:b/>
          <w:sz w:val="24"/>
        </w:rPr>
        <w:t>评估结论：</w:t>
      </w:r>
      <w:r>
        <w:rPr>
          <w:rFonts w:ascii="Times New Roman" w:eastAsia="仿宋_GB2312" w:hAnsi="Times New Roman"/>
          <w:sz w:val="24"/>
        </w:rPr>
        <w:t>本评估机构在尽职调查、了解和分析评估对象的基础上，依据科学的评估程序，选取合理的评估方法和评估参数，经估算，确定</w:t>
      </w:r>
      <w:r>
        <w:rPr>
          <w:rFonts w:ascii="Times New Roman" w:eastAsia="仿宋_GB2312" w:hAnsi="Times New Roman"/>
          <w:bCs/>
          <w:sz w:val="24"/>
        </w:rPr>
        <w:t>固阳县白银洞机械矿冶有限责任公司白银洞铁矿采矿权（</w:t>
      </w:r>
      <w:r>
        <w:rPr>
          <w:rFonts w:ascii="Times New Roman" w:eastAsia="仿宋_GB2312" w:hAnsi="Times New Roman"/>
          <w:b/>
          <w:sz w:val="24"/>
        </w:rPr>
        <w:t>评估服务年限内拟动用可采储量</w:t>
      </w:r>
      <w:r>
        <w:rPr>
          <w:rFonts w:ascii="Times New Roman" w:eastAsia="仿宋_GB2312" w:hAnsi="Times New Roman"/>
          <w:b/>
          <w:sz w:val="24"/>
        </w:rPr>
        <w:t>75.63</w:t>
      </w:r>
      <w:r>
        <w:rPr>
          <w:rFonts w:ascii="Times New Roman" w:eastAsia="仿宋_GB2312" w:hAnsi="Times New Roman"/>
          <w:b/>
          <w:sz w:val="24"/>
        </w:rPr>
        <w:t>万吨即拟动用资源储量</w:t>
      </w:r>
      <w:r>
        <w:rPr>
          <w:rFonts w:ascii="Times New Roman" w:eastAsia="仿宋_GB2312" w:hAnsi="Times New Roman"/>
          <w:b/>
          <w:sz w:val="24"/>
        </w:rPr>
        <w:t>97.10</w:t>
      </w:r>
      <w:r>
        <w:rPr>
          <w:rFonts w:ascii="Times New Roman" w:eastAsia="仿宋_GB2312" w:hAnsi="Times New Roman"/>
          <w:b/>
          <w:sz w:val="24"/>
        </w:rPr>
        <w:t>万吨</w:t>
      </w:r>
      <w:r>
        <w:rPr>
          <w:rFonts w:ascii="Times New Roman" w:eastAsia="仿宋_GB2312" w:hAnsi="Times New Roman"/>
          <w:bCs/>
          <w:sz w:val="24"/>
        </w:rPr>
        <w:t>）</w:t>
      </w:r>
      <w:r>
        <w:rPr>
          <w:rFonts w:ascii="Times New Roman" w:eastAsia="仿宋_GB2312" w:hAnsi="Times New Roman"/>
          <w:sz w:val="24"/>
          <w:szCs w:val="24"/>
        </w:rPr>
        <w:t>在评估基准日</w:t>
      </w:r>
      <w:r>
        <w:rPr>
          <w:rFonts w:ascii="Times New Roman" w:eastAsia="仿宋_GB2312" w:hAnsi="Times New Roman"/>
          <w:sz w:val="24"/>
          <w:szCs w:val="24"/>
        </w:rPr>
        <w:t>2020</w:t>
      </w:r>
      <w:r>
        <w:rPr>
          <w:rFonts w:ascii="Times New Roman" w:eastAsia="仿宋_GB2312" w:hAnsi="Times New Roman"/>
          <w:sz w:val="24"/>
          <w:szCs w:val="24"/>
        </w:rPr>
        <w:t>年</w:t>
      </w:r>
      <w:r>
        <w:rPr>
          <w:rFonts w:ascii="Times New Roman" w:eastAsia="仿宋_GB2312" w:hAnsi="Times New Roman"/>
          <w:sz w:val="24"/>
          <w:szCs w:val="24"/>
        </w:rPr>
        <w:t>2</w:t>
      </w:r>
      <w:r>
        <w:rPr>
          <w:rFonts w:ascii="Times New Roman" w:eastAsia="仿宋_GB2312" w:hAnsi="Times New Roman"/>
          <w:sz w:val="24"/>
          <w:szCs w:val="24"/>
        </w:rPr>
        <w:t>月</w:t>
      </w:r>
      <w:r>
        <w:rPr>
          <w:rFonts w:ascii="Times New Roman" w:eastAsia="仿宋_GB2312" w:hAnsi="Times New Roman"/>
          <w:sz w:val="24"/>
          <w:szCs w:val="24"/>
        </w:rPr>
        <w:t>29</w:t>
      </w:r>
      <w:r>
        <w:rPr>
          <w:rFonts w:ascii="Times New Roman" w:eastAsia="仿宋_GB2312" w:hAnsi="Times New Roman"/>
          <w:sz w:val="24"/>
          <w:szCs w:val="24"/>
        </w:rPr>
        <w:t>日所表现的评估价值为</w:t>
      </w:r>
      <w:r>
        <w:rPr>
          <w:rFonts w:ascii="Times New Roman" w:eastAsia="仿宋_GB2312" w:hAnsi="Times New Roman" w:hint="eastAsia"/>
          <w:b/>
          <w:bCs/>
          <w:sz w:val="24"/>
          <w:szCs w:val="24"/>
        </w:rPr>
        <w:t>389.24</w:t>
      </w:r>
      <w:r>
        <w:rPr>
          <w:rFonts w:ascii="Times New Roman" w:eastAsia="仿宋_GB2312" w:hAnsi="Times New Roman"/>
          <w:sz w:val="24"/>
          <w:szCs w:val="24"/>
        </w:rPr>
        <w:t>万元，大写人民币</w:t>
      </w:r>
      <w:r>
        <w:rPr>
          <w:rFonts w:ascii="Times New Roman" w:eastAsia="仿宋_GB2312" w:hAnsi="Times New Roman"/>
          <w:b/>
          <w:bCs/>
          <w:sz w:val="24"/>
          <w:szCs w:val="24"/>
        </w:rPr>
        <w:fldChar w:fldCharType="begin"/>
      </w:r>
      <w:r>
        <w:rPr>
          <w:rFonts w:ascii="Times New Roman" w:eastAsia="仿宋_GB2312" w:hAnsi="Times New Roman"/>
          <w:b/>
          <w:bCs/>
          <w:sz w:val="24"/>
          <w:szCs w:val="24"/>
        </w:rPr>
        <w:instrText xml:space="preserve"> =</w:instrText>
      </w:r>
      <w:r>
        <w:rPr>
          <w:rFonts w:ascii="Times New Roman" w:eastAsia="仿宋_GB2312" w:hAnsi="Times New Roman" w:hint="eastAsia"/>
          <w:b/>
          <w:bCs/>
          <w:sz w:val="24"/>
          <w:szCs w:val="24"/>
        </w:rPr>
        <w:instrText>38924</w:instrText>
      </w:r>
      <w:r>
        <w:rPr>
          <w:rFonts w:ascii="Times New Roman" w:eastAsia="仿宋_GB2312" w:hAnsi="Times New Roman"/>
          <w:b/>
          <w:bCs/>
          <w:sz w:val="24"/>
          <w:szCs w:val="24"/>
        </w:rPr>
        <w:instrText xml:space="preserve">00 \* CHINESENUM4 \* MERGEFORMAT </w:instrText>
      </w:r>
      <w:r>
        <w:rPr>
          <w:rFonts w:ascii="Times New Roman" w:eastAsia="仿宋_GB2312" w:hAnsi="Times New Roman"/>
          <w:b/>
          <w:bCs/>
          <w:sz w:val="24"/>
          <w:szCs w:val="24"/>
        </w:rPr>
        <w:fldChar w:fldCharType="separate"/>
      </w:r>
      <w:proofErr w:type="gramStart"/>
      <w:r>
        <w:rPr>
          <w:rFonts w:ascii="Times New Roman" w:eastAsia="仿宋_GB2312" w:hAnsi="Times New Roman"/>
          <w:b/>
          <w:bCs/>
          <w:sz w:val="24"/>
          <w:szCs w:val="24"/>
        </w:rPr>
        <w:t>叁佰捌拾玖万贰仟肆佰</w:t>
      </w:r>
      <w:proofErr w:type="gramEnd"/>
      <w:r>
        <w:rPr>
          <w:rFonts w:ascii="Times New Roman" w:eastAsia="仿宋_GB2312" w:hAnsi="Times New Roman"/>
          <w:b/>
          <w:bCs/>
          <w:sz w:val="24"/>
          <w:szCs w:val="24"/>
        </w:rPr>
        <w:t>元整</w:t>
      </w:r>
      <w:r>
        <w:rPr>
          <w:rFonts w:ascii="Times New Roman" w:eastAsia="仿宋_GB2312" w:hAnsi="Times New Roman"/>
          <w:b/>
          <w:bCs/>
          <w:sz w:val="24"/>
          <w:szCs w:val="24"/>
        </w:rPr>
        <w:fldChar w:fldCharType="end"/>
      </w:r>
      <w:r>
        <w:rPr>
          <w:rFonts w:ascii="Times New Roman" w:eastAsia="仿宋_GB2312" w:hAnsi="Times New Roman"/>
          <w:sz w:val="24"/>
          <w:szCs w:val="24"/>
        </w:rPr>
        <w:t>，单位可采储量价值为</w:t>
      </w:r>
      <w:r>
        <w:rPr>
          <w:rFonts w:ascii="Times New Roman" w:eastAsia="仿宋_GB2312" w:hAnsi="Times New Roman" w:hint="eastAsia"/>
          <w:sz w:val="24"/>
          <w:szCs w:val="24"/>
        </w:rPr>
        <w:t>5.15</w:t>
      </w:r>
      <w:r>
        <w:rPr>
          <w:rFonts w:ascii="Times New Roman" w:eastAsia="仿宋_GB2312" w:hAnsi="Times New Roman"/>
          <w:sz w:val="24"/>
          <w:szCs w:val="24"/>
        </w:rPr>
        <w:t>元</w:t>
      </w:r>
      <w:r>
        <w:rPr>
          <w:rFonts w:ascii="Times New Roman" w:eastAsia="仿宋_GB2312" w:hAnsi="Times New Roman"/>
          <w:sz w:val="24"/>
          <w:szCs w:val="24"/>
        </w:rPr>
        <w:t>/</w:t>
      </w:r>
      <w:r>
        <w:rPr>
          <w:rFonts w:ascii="Times New Roman" w:eastAsia="仿宋_GB2312" w:hAnsi="Times New Roman"/>
          <w:sz w:val="24"/>
          <w:szCs w:val="24"/>
        </w:rPr>
        <w:t>吨。</w:t>
      </w:r>
      <w:r>
        <w:rPr>
          <w:rFonts w:ascii="Times New Roman" w:eastAsia="仿宋_GB2312" w:hAnsi="Times New Roman" w:hint="eastAsia"/>
          <w:sz w:val="24"/>
          <w:szCs w:val="24"/>
        </w:rPr>
        <w:t>“</w:t>
      </w:r>
      <w:r>
        <w:rPr>
          <w:rFonts w:ascii="Times New Roman" w:eastAsia="仿宋_GB2312" w:hAnsi="Times New Roman"/>
          <w:sz w:val="24"/>
        </w:rPr>
        <w:t>固阳县白银洞机械矿冶有限责任公司白银洞铁矿采矿权</w:t>
      </w:r>
      <w:r>
        <w:rPr>
          <w:rFonts w:ascii="Times New Roman" w:eastAsia="仿宋_GB2312" w:hAnsi="Times New Roman" w:hint="eastAsia"/>
          <w:sz w:val="24"/>
          <w:szCs w:val="24"/>
        </w:rPr>
        <w:t>”</w:t>
      </w:r>
      <w:r>
        <w:rPr>
          <w:rFonts w:ascii="Times New Roman" w:eastAsia="仿宋_GB2312" w:hAnsi="Times New Roman"/>
          <w:b/>
          <w:bCs/>
          <w:sz w:val="24"/>
          <w:szCs w:val="24"/>
        </w:rPr>
        <w:t>新增资源储量</w:t>
      </w:r>
      <w:r>
        <w:rPr>
          <w:rFonts w:ascii="Times New Roman" w:eastAsia="仿宋_GB2312" w:hAnsi="Times New Roman"/>
          <w:sz w:val="24"/>
          <w:szCs w:val="24"/>
        </w:rPr>
        <w:t>（截止到</w:t>
      </w:r>
      <w:r>
        <w:rPr>
          <w:rFonts w:ascii="Times New Roman" w:eastAsia="仿宋_GB2312" w:hAnsi="Times New Roman"/>
          <w:sz w:val="24"/>
          <w:szCs w:val="24"/>
        </w:rPr>
        <w:t>2018</w:t>
      </w:r>
      <w:r>
        <w:rPr>
          <w:rFonts w:ascii="Times New Roman" w:eastAsia="仿宋_GB2312" w:hAnsi="Times New Roman"/>
          <w:sz w:val="24"/>
          <w:szCs w:val="24"/>
        </w:rPr>
        <w:t>年</w:t>
      </w:r>
      <w:r>
        <w:rPr>
          <w:rFonts w:ascii="Times New Roman" w:eastAsia="仿宋_GB2312" w:hAnsi="Times New Roman"/>
          <w:sz w:val="24"/>
          <w:szCs w:val="24"/>
        </w:rPr>
        <w:t>8</w:t>
      </w:r>
      <w:r>
        <w:rPr>
          <w:rFonts w:ascii="Times New Roman" w:eastAsia="仿宋_GB2312" w:hAnsi="Times New Roman"/>
          <w:sz w:val="24"/>
          <w:szCs w:val="24"/>
        </w:rPr>
        <w:t>月</w:t>
      </w:r>
      <w:r>
        <w:rPr>
          <w:rFonts w:ascii="Times New Roman" w:eastAsia="仿宋_GB2312" w:hAnsi="Times New Roman"/>
          <w:sz w:val="24"/>
          <w:szCs w:val="24"/>
        </w:rPr>
        <w:t>31</w:t>
      </w:r>
      <w:r>
        <w:rPr>
          <w:rFonts w:ascii="Times New Roman" w:eastAsia="仿宋_GB2312" w:hAnsi="Times New Roman"/>
          <w:sz w:val="24"/>
          <w:szCs w:val="24"/>
        </w:rPr>
        <w:t>日新增资源储量</w:t>
      </w:r>
      <w:r>
        <w:rPr>
          <w:rFonts w:ascii="Times New Roman" w:eastAsia="仿宋_GB2312" w:hAnsi="Times New Roman"/>
          <w:sz w:val="24"/>
          <w:szCs w:val="24"/>
        </w:rPr>
        <w:t>51.80</w:t>
      </w:r>
      <w:r>
        <w:rPr>
          <w:rFonts w:ascii="Times New Roman" w:eastAsia="仿宋_GB2312" w:hAnsi="Times New Roman"/>
          <w:sz w:val="24"/>
          <w:szCs w:val="24"/>
        </w:rPr>
        <w:t>万吨即新增可采储量</w:t>
      </w:r>
      <w:r>
        <w:rPr>
          <w:rFonts w:ascii="Times New Roman" w:eastAsia="仿宋_GB2312" w:hAnsi="Times New Roman" w:hint="eastAsia"/>
          <w:sz w:val="24"/>
          <w:szCs w:val="24"/>
        </w:rPr>
        <w:t>43.21</w:t>
      </w:r>
      <w:r>
        <w:rPr>
          <w:rFonts w:ascii="Times New Roman" w:eastAsia="仿宋_GB2312" w:hAnsi="Times New Roman"/>
          <w:sz w:val="24"/>
          <w:szCs w:val="24"/>
        </w:rPr>
        <w:t>万吨）采矿权出让收益评估价</w:t>
      </w:r>
      <w:r>
        <w:rPr>
          <w:rFonts w:ascii="Times New Roman" w:eastAsia="仿宋_GB2312" w:hAnsi="Times New Roman"/>
          <w:sz w:val="24"/>
          <w:szCs w:val="24"/>
        </w:rPr>
        <w:lastRenderedPageBreak/>
        <w:t>值为人民币</w:t>
      </w:r>
      <w:r>
        <w:rPr>
          <w:rFonts w:ascii="Times New Roman" w:eastAsia="仿宋_GB2312" w:hAnsi="Times New Roman" w:hint="eastAsia"/>
          <w:b/>
          <w:bCs/>
          <w:sz w:val="24"/>
          <w:szCs w:val="24"/>
        </w:rPr>
        <w:t>207.65</w:t>
      </w:r>
      <w:r>
        <w:rPr>
          <w:rFonts w:ascii="Times New Roman" w:eastAsia="仿宋_GB2312" w:hAnsi="Times New Roman"/>
          <w:sz w:val="24"/>
          <w:szCs w:val="24"/>
        </w:rPr>
        <w:t>万元，大写人民币</w:t>
      </w:r>
      <w:r>
        <w:rPr>
          <w:rFonts w:ascii="Times New Roman" w:eastAsia="仿宋_GB2312" w:hAnsi="Times New Roman"/>
          <w:b/>
          <w:bCs/>
          <w:sz w:val="24"/>
          <w:szCs w:val="24"/>
        </w:rPr>
        <w:fldChar w:fldCharType="begin"/>
      </w:r>
      <w:r>
        <w:rPr>
          <w:rFonts w:ascii="Times New Roman" w:eastAsia="仿宋_GB2312" w:hAnsi="Times New Roman"/>
          <w:b/>
          <w:bCs/>
          <w:sz w:val="24"/>
          <w:szCs w:val="24"/>
        </w:rPr>
        <w:instrText xml:space="preserve"> =</w:instrText>
      </w:r>
      <w:r>
        <w:rPr>
          <w:rFonts w:ascii="Times New Roman" w:eastAsia="仿宋_GB2312" w:hAnsi="Times New Roman" w:hint="eastAsia"/>
          <w:b/>
          <w:bCs/>
          <w:sz w:val="24"/>
          <w:szCs w:val="24"/>
        </w:rPr>
        <w:instrText>20765</w:instrText>
      </w:r>
      <w:r>
        <w:rPr>
          <w:rFonts w:ascii="Times New Roman" w:eastAsia="仿宋_GB2312" w:hAnsi="Times New Roman"/>
          <w:b/>
          <w:bCs/>
          <w:sz w:val="24"/>
          <w:szCs w:val="24"/>
        </w:rPr>
        <w:instrText xml:space="preserve">00\* CHINESENUM2 </w:instrText>
      </w:r>
      <w:r>
        <w:rPr>
          <w:rFonts w:ascii="Times New Roman" w:eastAsia="仿宋_GB2312" w:hAnsi="Times New Roman"/>
          <w:b/>
          <w:bCs/>
          <w:sz w:val="24"/>
          <w:szCs w:val="24"/>
        </w:rPr>
        <w:fldChar w:fldCharType="separate"/>
      </w:r>
      <w:r>
        <w:rPr>
          <w:rFonts w:ascii="Times New Roman" w:eastAsia="仿宋_GB2312" w:hAnsi="Times New Roman"/>
          <w:b/>
          <w:bCs/>
          <w:sz w:val="24"/>
          <w:szCs w:val="24"/>
        </w:rPr>
        <w:t>贰佰零柒万陆仟伍佰</w:t>
      </w:r>
      <w:r>
        <w:rPr>
          <w:rFonts w:ascii="Times New Roman" w:eastAsia="仿宋_GB2312" w:hAnsi="Times New Roman"/>
          <w:b/>
          <w:bCs/>
          <w:sz w:val="24"/>
          <w:szCs w:val="24"/>
        </w:rPr>
        <w:fldChar w:fldCharType="end"/>
      </w:r>
      <w:r>
        <w:rPr>
          <w:rFonts w:ascii="Times New Roman" w:eastAsia="仿宋_GB2312" w:hAnsi="Times New Roman"/>
          <w:b/>
          <w:bCs/>
          <w:sz w:val="24"/>
          <w:szCs w:val="24"/>
        </w:rPr>
        <w:t>元整</w:t>
      </w:r>
      <w:r>
        <w:rPr>
          <w:rFonts w:ascii="Times New Roman" w:eastAsia="仿宋_GB2312" w:hAnsi="Times New Roman"/>
          <w:sz w:val="24"/>
          <w:szCs w:val="24"/>
        </w:rPr>
        <w:t>，单位可采储量价值为</w:t>
      </w:r>
      <w:r>
        <w:rPr>
          <w:rFonts w:ascii="Times New Roman" w:eastAsia="仿宋_GB2312" w:hAnsi="Times New Roman" w:hint="eastAsia"/>
          <w:sz w:val="24"/>
          <w:szCs w:val="24"/>
        </w:rPr>
        <w:t>4.81</w:t>
      </w:r>
      <w:r>
        <w:rPr>
          <w:rFonts w:ascii="Times New Roman" w:eastAsia="仿宋_GB2312" w:hAnsi="Times New Roman"/>
          <w:sz w:val="24"/>
          <w:szCs w:val="24"/>
        </w:rPr>
        <w:t>元</w:t>
      </w:r>
      <w:r>
        <w:rPr>
          <w:rFonts w:ascii="Times New Roman" w:eastAsia="仿宋_GB2312" w:hAnsi="Times New Roman"/>
          <w:sz w:val="24"/>
          <w:szCs w:val="24"/>
        </w:rPr>
        <w:t>/</w:t>
      </w:r>
      <w:r>
        <w:rPr>
          <w:rFonts w:ascii="Times New Roman" w:eastAsia="仿宋_GB2312" w:hAnsi="Times New Roman"/>
          <w:sz w:val="24"/>
          <w:szCs w:val="24"/>
        </w:rPr>
        <w:t>吨。</w:t>
      </w:r>
    </w:p>
    <w:p w:rsidR="00A82441" w:rsidRDefault="00A82441" w:rsidP="00A82441">
      <w:pPr>
        <w:spacing w:line="360" w:lineRule="auto"/>
        <w:ind w:firstLineChars="200" w:firstLine="482"/>
        <w:textAlignment w:val="baseline"/>
        <w:rPr>
          <w:rFonts w:ascii="Times New Roman" w:eastAsia="仿宋_GB2312" w:hAnsi="Times New Roman"/>
          <w:b/>
          <w:bCs/>
          <w:sz w:val="24"/>
        </w:rPr>
      </w:pPr>
      <w:bookmarkStart w:id="1" w:name="OLE_LINK2"/>
      <w:r>
        <w:rPr>
          <w:rFonts w:ascii="Times New Roman" w:eastAsia="仿宋_GB2312" w:hAnsi="Times New Roman"/>
          <w:b/>
          <w:kern w:val="24"/>
          <w:sz w:val="24"/>
          <w:szCs w:val="24"/>
        </w:rPr>
        <w:t>新增资源储量采矿权出让收益市场基准价计算结果：</w:t>
      </w:r>
      <w:r>
        <w:rPr>
          <w:rFonts w:ascii="Times New Roman" w:eastAsia="仿宋_GB2312" w:hAnsi="Times New Roman"/>
          <w:kern w:val="24"/>
          <w:sz w:val="24"/>
          <w:szCs w:val="24"/>
        </w:rPr>
        <w:t>评估矿山矿种为需选磁铁矿（</w:t>
      </w:r>
      <w:r>
        <w:rPr>
          <w:rFonts w:ascii="Times New Roman" w:eastAsia="仿宋_GB2312" w:hAnsi="Times New Roman"/>
          <w:kern w:val="24"/>
          <w:sz w:val="24"/>
          <w:szCs w:val="24"/>
        </w:rPr>
        <w:t>TFe32.61%</w:t>
      </w:r>
      <w:r>
        <w:rPr>
          <w:rFonts w:ascii="Times New Roman" w:eastAsia="仿宋_GB2312" w:hAnsi="Times New Roman"/>
          <w:kern w:val="24"/>
          <w:sz w:val="24"/>
          <w:szCs w:val="24"/>
        </w:rPr>
        <w:t>），根据内蒙古自治区国土资源厅</w:t>
      </w:r>
      <w:r>
        <w:rPr>
          <w:rFonts w:ascii="Times New Roman" w:eastAsia="仿宋_GB2312" w:hAnsi="Times New Roman"/>
          <w:kern w:val="24"/>
          <w:sz w:val="24"/>
          <w:szCs w:val="24"/>
        </w:rPr>
        <w:t xml:space="preserve"> </w:t>
      </w:r>
      <w:r>
        <w:rPr>
          <w:rFonts w:ascii="Times New Roman" w:eastAsia="仿宋_GB2312" w:hAnsi="Times New Roman"/>
          <w:kern w:val="24"/>
          <w:sz w:val="24"/>
          <w:szCs w:val="24"/>
        </w:rPr>
        <w:t>内</w:t>
      </w:r>
      <w:proofErr w:type="gramStart"/>
      <w:r>
        <w:rPr>
          <w:rFonts w:ascii="Times New Roman" w:eastAsia="仿宋_GB2312" w:hAnsi="Times New Roman"/>
          <w:kern w:val="24"/>
          <w:sz w:val="24"/>
          <w:szCs w:val="24"/>
        </w:rPr>
        <w:t>国土资字〔</w:t>
      </w:r>
      <w:r>
        <w:rPr>
          <w:rFonts w:ascii="Times New Roman" w:eastAsia="仿宋_GB2312" w:hAnsi="Times New Roman"/>
          <w:kern w:val="24"/>
          <w:sz w:val="24"/>
          <w:szCs w:val="24"/>
        </w:rPr>
        <w:t>2018</w:t>
      </w:r>
      <w:r>
        <w:rPr>
          <w:rFonts w:ascii="Times New Roman" w:eastAsia="仿宋_GB2312" w:hAnsi="Times New Roman"/>
          <w:kern w:val="24"/>
          <w:sz w:val="24"/>
          <w:szCs w:val="24"/>
        </w:rPr>
        <w:t>〕</w:t>
      </w:r>
      <w:proofErr w:type="gramEnd"/>
      <w:r>
        <w:rPr>
          <w:rFonts w:ascii="Times New Roman" w:eastAsia="仿宋_GB2312" w:hAnsi="Times New Roman"/>
          <w:kern w:val="24"/>
          <w:sz w:val="24"/>
          <w:szCs w:val="24"/>
        </w:rPr>
        <w:t>617</w:t>
      </w:r>
      <w:r>
        <w:rPr>
          <w:rFonts w:ascii="Times New Roman" w:eastAsia="仿宋_GB2312" w:hAnsi="Times New Roman"/>
          <w:kern w:val="24"/>
          <w:sz w:val="24"/>
          <w:szCs w:val="24"/>
        </w:rPr>
        <w:t>号（关于印发内蒙古自治区铅、锌、银等</w:t>
      </w:r>
      <w:r>
        <w:rPr>
          <w:rFonts w:ascii="Times New Roman" w:eastAsia="仿宋_GB2312" w:hAnsi="Times New Roman"/>
          <w:kern w:val="24"/>
          <w:sz w:val="24"/>
          <w:szCs w:val="24"/>
        </w:rPr>
        <w:t>20</w:t>
      </w:r>
      <w:r>
        <w:rPr>
          <w:rFonts w:ascii="Times New Roman" w:eastAsia="仿宋_GB2312" w:hAnsi="Times New Roman"/>
          <w:kern w:val="24"/>
          <w:sz w:val="24"/>
          <w:szCs w:val="24"/>
        </w:rPr>
        <w:t>个矿种矿业权出让收益市场基准价的通知），铁矿石〔</w:t>
      </w:r>
      <w:r>
        <w:rPr>
          <w:rFonts w:ascii="Times New Roman" w:eastAsia="仿宋_GB2312" w:hAnsi="Times New Roman"/>
          <w:kern w:val="24"/>
          <w:sz w:val="24"/>
          <w:szCs w:val="24"/>
        </w:rPr>
        <w:t>20%≤</w:t>
      </w:r>
      <w:proofErr w:type="spellStart"/>
      <w:r>
        <w:rPr>
          <w:rFonts w:ascii="Times New Roman" w:eastAsia="仿宋_GB2312" w:hAnsi="Times New Roman"/>
          <w:kern w:val="24"/>
          <w:sz w:val="24"/>
          <w:szCs w:val="24"/>
        </w:rPr>
        <w:t>mFe</w:t>
      </w:r>
      <w:proofErr w:type="spellEnd"/>
      <w:r>
        <w:rPr>
          <w:rFonts w:ascii="Times New Roman" w:eastAsia="仿宋_GB2312" w:hAnsi="Times New Roman"/>
          <w:kern w:val="24"/>
          <w:sz w:val="24"/>
          <w:szCs w:val="24"/>
        </w:rPr>
        <w:t>＜</w:t>
      </w:r>
      <w:r>
        <w:rPr>
          <w:rFonts w:ascii="Times New Roman" w:eastAsia="仿宋_GB2312" w:hAnsi="Times New Roman"/>
          <w:kern w:val="24"/>
          <w:sz w:val="24"/>
          <w:szCs w:val="24"/>
        </w:rPr>
        <w:t>30%</w:t>
      </w:r>
      <w:r>
        <w:rPr>
          <w:rFonts w:ascii="Times New Roman" w:eastAsia="仿宋_GB2312" w:hAnsi="Times New Roman"/>
          <w:kern w:val="24"/>
          <w:sz w:val="24"/>
          <w:szCs w:val="24"/>
        </w:rPr>
        <w:t>（</w:t>
      </w:r>
      <w:r>
        <w:rPr>
          <w:rFonts w:ascii="Times New Roman" w:eastAsia="仿宋_GB2312" w:hAnsi="Times New Roman"/>
          <w:kern w:val="24"/>
          <w:sz w:val="24"/>
          <w:szCs w:val="24"/>
        </w:rPr>
        <w:t>25%≤</w:t>
      </w:r>
      <w:proofErr w:type="spellStart"/>
      <w:r>
        <w:rPr>
          <w:rFonts w:ascii="Times New Roman" w:eastAsia="仿宋_GB2312" w:hAnsi="Times New Roman"/>
          <w:kern w:val="24"/>
          <w:sz w:val="24"/>
          <w:szCs w:val="24"/>
        </w:rPr>
        <w:t>TFe</w:t>
      </w:r>
      <w:proofErr w:type="spellEnd"/>
      <w:r>
        <w:rPr>
          <w:rFonts w:ascii="Times New Roman" w:eastAsia="仿宋_GB2312" w:hAnsi="Times New Roman"/>
          <w:kern w:val="24"/>
          <w:sz w:val="24"/>
          <w:szCs w:val="24"/>
        </w:rPr>
        <w:t>＜</w:t>
      </w:r>
      <w:r>
        <w:rPr>
          <w:rFonts w:ascii="Times New Roman" w:eastAsia="仿宋_GB2312" w:hAnsi="Times New Roman"/>
          <w:kern w:val="24"/>
          <w:sz w:val="24"/>
          <w:szCs w:val="24"/>
        </w:rPr>
        <w:t>35%</w:t>
      </w:r>
      <w:r>
        <w:rPr>
          <w:rFonts w:ascii="Times New Roman" w:eastAsia="仿宋_GB2312" w:hAnsi="Times New Roman"/>
          <w:kern w:val="24"/>
          <w:sz w:val="24"/>
          <w:szCs w:val="24"/>
        </w:rPr>
        <w:t>）〕采矿权出让收益市场基准价为</w:t>
      </w:r>
      <w:r>
        <w:rPr>
          <w:rFonts w:ascii="Times New Roman" w:eastAsia="仿宋_GB2312" w:hAnsi="Times New Roman"/>
          <w:kern w:val="24"/>
          <w:sz w:val="24"/>
          <w:szCs w:val="24"/>
        </w:rPr>
        <w:t>2.80</w:t>
      </w:r>
      <w:r>
        <w:rPr>
          <w:rFonts w:ascii="Times New Roman" w:eastAsia="仿宋_GB2312" w:hAnsi="Times New Roman"/>
          <w:kern w:val="24"/>
          <w:sz w:val="24"/>
          <w:szCs w:val="24"/>
        </w:rPr>
        <w:t>元</w:t>
      </w:r>
      <w:r>
        <w:rPr>
          <w:rFonts w:ascii="Times New Roman" w:eastAsia="仿宋_GB2312" w:hAnsi="Times New Roman"/>
          <w:kern w:val="24"/>
          <w:sz w:val="24"/>
          <w:szCs w:val="24"/>
        </w:rPr>
        <w:t>/</w:t>
      </w:r>
      <w:r>
        <w:rPr>
          <w:rFonts w:ascii="Times New Roman" w:eastAsia="仿宋_GB2312" w:hAnsi="Times New Roman"/>
          <w:kern w:val="24"/>
          <w:sz w:val="24"/>
          <w:szCs w:val="24"/>
        </w:rPr>
        <w:t>吨</w:t>
      </w:r>
      <w:r>
        <w:rPr>
          <w:rFonts w:ascii="Times New Roman" w:eastAsia="仿宋_GB2312" w:hAnsi="Times New Roman"/>
          <w:kern w:val="24"/>
          <w:sz w:val="24"/>
          <w:szCs w:val="24"/>
        </w:rPr>
        <w:t>·</w:t>
      </w:r>
      <w:r>
        <w:rPr>
          <w:rFonts w:ascii="Times New Roman" w:eastAsia="仿宋_GB2312" w:hAnsi="Times New Roman"/>
          <w:kern w:val="24"/>
          <w:sz w:val="24"/>
          <w:szCs w:val="24"/>
        </w:rPr>
        <w:t>可采储量，则</w:t>
      </w:r>
      <w:r>
        <w:rPr>
          <w:rFonts w:ascii="Times New Roman" w:eastAsia="仿宋_GB2312" w:hAnsi="Times New Roman" w:hint="eastAsia"/>
          <w:kern w:val="24"/>
          <w:sz w:val="24"/>
          <w:szCs w:val="24"/>
        </w:rPr>
        <w:t>“</w:t>
      </w:r>
      <w:r>
        <w:rPr>
          <w:rFonts w:ascii="Times New Roman" w:eastAsia="仿宋_GB2312" w:hAnsi="Times New Roman"/>
          <w:bCs/>
          <w:sz w:val="24"/>
        </w:rPr>
        <w:t>固阳县白银洞机械矿冶有限责任公司白银洞铁矿采矿权</w:t>
      </w:r>
      <w:r>
        <w:rPr>
          <w:rFonts w:ascii="Times New Roman" w:eastAsia="仿宋_GB2312" w:hAnsi="Times New Roman" w:hint="eastAsia"/>
          <w:kern w:val="24"/>
          <w:sz w:val="24"/>
          <w:szCs w:val="24"/>
        </w:rPr>
        <w:t>”</w:t>
      </w:r>
      <w:r>
        <w:rPr>
          <w:rFonts w:ascii="Times New Roman" w:eastAsia="仿宋_GB2312" w:hAnsi="Times New Roman"/>
          <w:b/>
          <w:bCs/>
          <w:kern w:val="24"/>
          <w:sz w:val="24"/>
          <w:szCs w:val="24"/>
        </w:rPr>
        <w:t>新增采矿权出让收益市场基准价</w:t>
      </w:r>
      <w:r>
        <w:rPr>
          <w:rFonts w:ascii="Times New Roman" w:eastAsia="仿宋_GB2312" w:hAnsi="Times New Roman"/>
          <w:kern w:val="24"/>
          <w:sz w:val="24"/>
          <w:szCs w:val="24"/>
        </w:rPr>
        <w:t>为</w:t>
      </w:r>
      <w:r>
        <w:rPr>
          <w:rFonts w:ascii="Times New Roman" w:eastAsia="仿宋_GB2312" w:hAnsi="Times New Roman"/>
          <w:b/>
          <w:bCs/>
          <w:kern w:val="24"/>
          <w:sz w:val="24"/>
          <w:szCs w:val="24"/>
        </w:rPr>
        <w:t>120.99</w:t>
      </w:r>
      <w:r>
        <w:rPr>
          <w:rFonts w:ascii="Times New Roman" w:eastAsia="仿宋_GB2312" w:hAnsi="Times New Roman"/>
          <w:kern w:val="24"/>
          <w:sz w:val="24"/>
          <w:szCs w:val="24"/>
        </w:rPr>
        <w:t>万元（即截止到</w:t>
      </w:r>
      <w:r>
        <w:rPr>
          <w:rFonts w:ascii="Times New Roman" w:eastAsia="仿宋_GB2312" w:hAnsi="Times New Roman"/>
          <w:kern w:val="24"/>
          <w:sz w:val="24"/>
          <w:szCs w:val="24"/>
        </w:rPr>
        <w:t>2018</w:t>
      </w:r>
      <w:r>
        <w:rPr>
          <w:rFonts w:ascii="Times New Roman" w:eastAsia="仿宋_GB2312" w:hAnsi="Times New Roman"/>
          <w:kern w:val="24"/>
          <w:sz w:val="24"/>
          <w:szCs w:val="24"/>
        </w:rPr>
        <w:t>年</w:t>
      </w:r>
      <w:r>
        <w:rPr>
          <w:rFonts w:ascii="Times New Roman" w:eastAsia="仿宋_GB2312" w:hAnsi="Times New Roman"/>
          <w:kern w:val="24"/>
          <w:sz w:val="24"/>
          <w:szCs w:val="24"/>
        </w:rPr>
        <w:t>8</w:t>
      </w:r>
      <w:r>
        <w:rPr>
          <w:rFonts w:ascii="Times New Roman" w:eastAsia="仿宋_GB2312" w:hAnsi="Times New Roman"/>
          <w:kern w:val="24"/>
          <w:sz w:val="24"/>
          <w:szCs w:val="24"/>
        </w:rPr>
        <w:t>月</w:t>
      </w:r>
      <w:r>
        <w:rPr>
          <w:rFonts w:ascii="Times New Roman" w:eastAsia="仿宋_GB2312" w:hAnsi="Times New Roman"/>
          <w:kern w:val="24"/>
          <w:sz w:val="24"/>
          <w:szCs w:val="24"/>
        </w:rPr>
        <w:t>31</w:t>
      </w:r>
      <w:r>
        <w:rPr>
          <w:rFonts w:ascii="Times New Roman" w:eastAsia="仿宋_GB2312" w:hAnsi="Times New Roman"/>
          <w:kern w:val="24"/>
          <w:sz w:val="24"/>
          <w:szCs w:val="24"/>
        </w:rPr>
        <w:t>日新增可采储量</w:t>
      </w:r>
      <w:r>
        <w:rPr>
          <w:rFonts w:ascii="Times New Roman" w:eastAsia="仿宋_GB2312" w:hAnsi="Times New Roman"/>
          <w:kern w:val="24"/>
          <w:sz w:val="24"/>
          <w:szCs w:val="24"/>
        </w:rPr>
        <w:t>43.21</w:t>
      </w:r>
      <w:r>
        <w:rPr>
          <w:rFonts w:ascii="Times New Roman" w:eastAsia="仿宋_GB2312" w:hAnsi="Times New Roman"/>
          <w:kern w:val="24"/>
          <w:sz w:val="24"/>
          <w:szCs w:val="24"/>
        </w:rPr>
        <w:t>万吨</w:t>
      </w:r>
      <w:r>
        <w:rPr>
          <w:rFonts w:ascii="Times New Roman" w:eastAsia="仿宋_GB2312" w:hAnsi="Times New Roman"/>
          <w:kern w:val="24"/>
          <w:sz w:val="24"/>
          <w:szCs w:val="24"/>
        </w:rPr>
        <w:t>×2.80</w:t>
      </w:r>
      <w:r>
        <w:rPr>
          <w:rFonts w:ascii="Times New Roman" w:eastAsia="仿宋_GB2312" w:hAnsi="Times New Roman"/>
          <w:kern w:val="24"/>
          <w:sz w:val="24"/>
          <w:szCs w:val="24"/>
        </w:rPr>
        <w:t>元</w:t>
      </w:r>
      <w:r>
        <w:rPr>
          <w:rFonts w:ascii="Times New Roman" w:eastAsia="仿宋_GB2312" w:hAnsi="Times New Roman"/>
          <w:kern w:val="24"/>
          <w:sz w:val="24"/>
          <w:szCs w:val="24"/>
        </w:rPr>
        <w:t>/</w:t>
      </w:r>
      <w:r>
        <w:rPr>
          <w:rFonts w:ascii="Times New Roman" w:eastAsia="仿宋_GB2312" w:hAnsi="Times New Roman"/>
          <w:kern w:val="24"/>
          <w:sz w:val="24"/>
          <w:szCs w:val="24"/>
        </w:rPr>
        <w:t>吨），小于本次新增采矿权出让收益评估价值</w:t>
      </w:r>
      <w:r>
        <w:rPr>
          <w:rFonts w:ascii="Times New Roman" w:eastAsia="仿宋_GB2312" w:hAnsi="Times New Roman" w:hint="eastAsia"/>
          <w:kern w:val="24"/>
          <w:sz w:val="24"/>
          <w:szCs w:val="24"/>
        </w:rPr>
        <w:t>207.65</w:t>
      </w:r>
      <w:r>
        <w:rPr>
          <w:rFonts w:ascii="Times New Roman" w:eastAsia="仿宋_GB2312" w:hAnsi="Times New Roman"/>
          <w:kern w:val="24"/>
          <w:sz w:val="24"/>
          <w:szCs w:val="24"/>
        </w:rPr>
        <w:t>万元，单位可采储量价值</w:t>
      </w:r>
      <w:r>
        <w:rPr>
          <w:rFonts w:ascii="Times New Roman" w:eastAsia="仿宋_GB2312" w:hAnsi="Times New Roman" w:hint="eastAsia"/>
          <w:kern w:val="24"/>
          <w:sz w:val="24"/>
          <w:szCs w:val="24"/>
        </w:rPr>
        <w:t>4.81</w:t>
      </w:r>
      <w:r>
        <w:rPr>
          <w:rFonts w:ascii="Times New Roman" w:eastAsia="仿宋_GB2312" w:hAnsi="Times New Roman"/>
          <w:kern w:val="24"/>
          <w:sz w:val="24"/>
          <w:szCs w:val="24"/>
        </w:rPr>
        <w:t>元</w:t>
      </w:r>
      <w:r>
        <w:rPr>
          <w:rFonts w:ascii="Times New Roman" w:eastAsia="仿宋_GB2312" w:hAnsi="Times New Roman"/>
          <w:kern w:val="24"/>
          <w:sz w:val="24"/>
          <w:szCs w:val="24"/>
        </w:rPr>
        <w:t>/</w:t>
      </w:r>
      <w:r>
        <w:rPr>
          <w:rFonts w:ascii="Times New Roman" w:eastAsia="仿宋_GB2312" w:hAnsi="Times New Roman"/>
          <w:kern w:val="24"/>
          <w:sz w:val="24"/>
          <w:szCs w:val="24"/>
        </w:rPr>
        <w:t>吨。</w:t>
      </w:r>
      <w:bookmarkEnd w:id="1"/>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评估有关事项声明：</w:t>
      </w:r>
      <w:r>
        <w:rPr>
          <w:rFonts w:ascii="Times New Roman" w:eastAsia="仿宋_GB2312" w:hAnsi="Times New Roman"/>
          <w:color w:val="000000"/>
          <w:sz w:val="24"/>
        </w:rPr>
        <w:t>评估结论使用有效期为一年。评估结果公开的，自公开之日起有效期一年；评估结果不公开的，自评估基准日起有效期一年。超过有效期，需要重新进行评估，如果使用本评估结论的时间超过本评估结论使用的有效期，</w:t>
      </w:r>
      <w:r>
        <w:rPr>
          <w:rFonts w:ascii="Times New Roman" w:eastAsia="仿宋_GB2312" w:hAnsi="Times New Roman"/>
          <w:sz w:val="24"/>
        </w:rPr>
        <w:t>本公司对使用后果不承担任何责任。</w:t>
      </w:r>
    </w:p>
    <w:p w:rsidR="00A82441" w:rsidRDefault="00A82441" w:rsidP="00A82441">
      <w:pPr>
        <w:spacing w:line="360" w:lineRule="auto"/>
        <w:ind w:firstLineChars="200" w:firstLine="482"/>
        <w:rPr>
          <w:rFonts w:ascii="Times New Roman" w:eastAsia="仿宋_GB2312" w:hAnsi="Times New Roman"/>
          <w:sz w:val="24"/>
        </w:rPr>
      </w:pPr>
      <w:r>
        <w:rPr>
          <w:rFonts w:ascii="Times New Roman" w:eastAsia="仿宋_GB2312" w:hAnsi="Times New Roman"/>
          <w:b/>
          <w:sz w:val="24"/>
        </w:rPr>
        <w:t>重要提示：</w:t>
      </w:r>
      <w:r>
        <w:rPr>
          <w:rFonts w:ascii="Times New Roman" w:eastAsia="仿宋_GB2312" w:hAnsi="Times New Roman"/>
          <w:sz w:val="24"/>
        </w:rPr>
        <w:t>以上内容摘自《固阳县白银洞机械矿冶有限责任公司白银洞铁矿采矿权出让收益评估报告》，欲了解本评估项目的全面情况，请认真阅读该采矿权出让收益评估报告全文。</w:t>
      </w:r>
    </w:p>
    <w:p w:rsidR="00A82441" w:rsidRDefault="00A82441" w:rsidP="00A82441">
      <w:pPr>
        <w:spacing w:line="480" w:lineRule="auto"/>
        <w:ind w:right="79" w:firstLineChars="200" w:firstLine="480"/>
        <w:rPr>
          <w:rFonts w:ascii="Times New Roman" w:eastAsia="仿宋_GB2312" w:hAnsi="Times New Roman"/>
          <w:sz w:val="24"/>
        </w:rPr>
      </w:pPr>
    </w:p>
    <w:p w:rsidR="00A82441" w:rsidRDefault="00A82441" w:rsidP="00A82441">
      <w:pPr>
        <w:spacing w:line="480" w:lineRule="auto"/>
        <w:ind w:right="79" w:firstLineChars="200" w:firstLine="480"/>
        <w:rPr>
          <w:rFonts w:ascii="Times New Roman" w:eastAsia="仿宋_GB2312" w:hAnsi="Times New Roman"/>
          <w:sz w:val="24"/>
        </w:rPr>
      </w:pPr>
      <w:r>
        <w:rPr>
          <w:rFonts w:ascii="Times New Roman" w:eastAsia="仿宋_GB2312" w:hAnsi="Times New Roman"/>
          <w:sz w:val="24"/>
        </w:rPr>
        <w:t>法定代表人：张</w:t>
      </w:r>
      <w:r>
        <w:rPr>
          <w:rFonts w:ascii="Times New Roman" w:eastAsia="仿宋_GB2312" w:hAnsi="Times New Roman"/>
          <w:sz w:val="24"/>
        </w:rPr>
        <w:t xml:space="preserve">  </w:t>
      </w:r>
      <w:r>
        <w:rPr>
          <w:rFonts w:ascii="Times New Roman" w:eastAsia="仿宋_GB2312" w:hAnsi="Times New Roman"/>
          <w:sz w:val="24"/>
        </w:rPr>
        <w:t>辉</w:t>
      </w:r>
    </w:p>
    <w:p w:rsidR="00A82441" w:rsidRDefault="00A82441" w:rsidP="00A82441">
      <w:pPr>
        <w:pStyle w:val="2"/>
        <w:rPr>
          <w:rFonts w:ascii="Times New Roman" w:eastAsia="仿宋_GB2312" w:hAnsi="Times New Roman"/>
          <w:sz w:val="24"/>
        </w:rPr>
      </w:pPr>
    </w:p>
    <w:p w:rsidR="00A82441" w:rsidRDefault="00A82441" w:rsidP="00A82441">
      <w:pPr>
        <w:spacing w:line="480" w:lineRule="auto"/>
        <w:ind w:right="79" w:firstLineChars="200" w:firstLine="480"/>
        <w:rPr>
          <w:rFonts w:ascii="Times New Roman" w:eastAsia="仿宋_GB2312" w:hAnsi="Times New Roman"/>
          <w:sz w:val="24"/>
        </w:rPr>
      </w:pPr>
      <w:r>
        <w:rPr>
          <w:rFonts w:ascii="Times New Roman" w:eastAsia="仿宋_GB2312" w:hAnsi="Times New Roman"/>
          <w:sz w:val="24"/>
        </w:rPr>
        <w:t>项目负责人：</w:t>
      </w:r>
      <w:proofErr w:type="gramStart"/>
      <w:r>
        <w:rPr>
          <w:rFonts w:ascii="Times New Roman" w:eastAsia="仿宋_GB2312" w:hAnsi="Times New Roman" w:hint="eastAsia"/>
          <w:sz w:val="24"/>
        </w:rPr>
        <w:t>冯</w:t>
      </w:r>
      <w:proofErr w:type="gramEnd"/>
      <w:r>
        <w:rPr>
          <w:rFonts w:ascii="Times New Roman" w:eastAsia="仿宋_GB2312" w:hAnsi="Times New Roman" w:hint="eastAsia"/>
          <w:sz w:val="24"/>
        </w:rPr>
        <w:t xml:space="preserve">  </w:t>
      </w:r>
      <w:proofErr w:type="gramStart"/>
      <w:r>
        <w:rPr>
          <w:rFonts w:ascii="Times New Roman" w:eastAsia="仿宋_GB2312" w:hAnsi="Times New Roman" w:hint="eastAsia"/>
          <w:sz w:val="24"/>
        </w:rPr>
        <w:t>霖</w:t>
      </w:r>
      <w:proofErr w:type="gramEnd"/>
    </w:p>
    <w:p w:rsidR="00A82441" w:rsidRDefault="00A82441" w:rsidP="00A82441">
      <w:pPr>
        <w:spacing w:line="480" w:lineRule="auto"/>
        <w:ind w:right="79" w:firstLineChars="200" w:firstLine="480"/>
        <w:rPr>
          <w:rFonts w:ascii="Times New Roman" w:eastAsia="仿宋_GB2312" w:hAnsi="Times New Roman"/>
          <w:sz w:val="24"/>
        </w:rPr>
      </w:pPr>
      <w:r>
        <w:rPr>
          <w:rFonts w:ascii="Times New Roman" w:eastAsia="仿宋_GB2312" w:hAnsi="Times New Roman"/>
          <w:sz w:val="24"/>
        </w:rPr>
        <w:t xml:space="preserve">   </w:t>
      </w:r>
    </w:p>
    <w:p w:rsidR="00A82441" w:rsidRDefault="00A82441" w:rsidP="00A82441">
      <w:pPr>
        <w:spacing w:line="480" w:lineRule="auto"/>
        <w:ind w:right="79" w:firstLineChars="200" w:firstLine="480"/>
        <w:rPr>
          <w:rFonts w:ascii="Times New Roman" w:eastAsia="仿宋_GB2312" w:hAnsi="Times New Roman"/>
          <w:sz w:val="24"/>
        </w:rPr>
      </w:pPr>
      <w:r>
        <w:rPr>
          <w:rFonts w:ascii="Times New Roman" w:eastAsia="仿宋_GB2312" w:hAnsi="Times New Roman"/>
          <w:sz w:val="24"/>
        </w:rPr>
        <w:t>项目复核人：</w:t>
      </w:r>
      <w:r>
        <w:rPr>
          <w:rFonts w:ascii="Times New Roman" w:eastAsia="仿宋_GB2312" w:hAnsi="Times New Roman" w:hint="eastAsia"/>
          <w:sz w:val="24"/>
        </w:rPr>
        <w:t>张</w:t>
      </w:r>
      <w:r>
        <w:rPr>
          <w:rFonts w:ascii="Times New Roman" w:eastAsia="仿宋_GB2312" w:hAnsi="Times New Roman" w:hint="eastAsia"/>
          <w:sz w:val="24"/>
        </w:rPr>
        <w:t xml:space="preserve">  </w:t>
      </w:r>
      <w:r>
        <w:rPr>
          <w:rFonts w:ascii="Times New Roman" w:eastAsia="仿宋_GB2312" w:hAnsi="Times New Roman" w:hint="eastAsia"/>
          <w:sz w:val="24"/>
        </w:rPr>
        <w:t>辉</w:t>
      </w:r>
    </w:p>
    <w:p w:rsidR="00A82441" w:rsidRDefault="00A82441" w:rsidP="00A82441">
      <w:pPr>
        <w:spacing w:line="480" w:lineRule="auto"/>
        <w:ind w:right="79" w:firstLineChars="200" w:firstLine="480"/>
        <w:rPr>
          <w:rFonts w:ascii="Times New Roman" w:eastAsia="仿宋_GB2312" w:hAnsi="Times New Roman"/>
          <w:sz w:val="24"/>
        </w:rPr>
      </w:pPr>
    </w:p>
    <w:p w:rsidR="00A82441" w:rsidRDefault="00A82441" w:rsidP="00A82441">
      <w:pPr>
        <w:spacing w:line="480" w:lineRule="auto"/>
        <w:ind w:right="79" w:firstLineChars="2226" w:firstLine="5342"/>
        <w:jc w:val="right"/>
        <w:rPr>
          <w:rFonts w:ascii="Times New Roman" w:eastAsia="仿宋_GB2312" w:hAnsi="Times New Roman"/>
          <w:sz w:val="24"/>
        </w:rPr>
      </w:pPr>
      <w:r>
        <w:rPr>
          <w:rFonts w:ascii="Times New Roman" w:eastAsia="仿宋_GB2312" w:hAnsi="Times New Roman"/>
          <w:sz w:val="24"/>
        </w:rPr>
        <w:t>内蒙古科瑞资产评估有限公司</w:t>
      </w:r>
    </w:p>
    <w:p w:rsidR="00A82441" w:rsidRDefault="00A82441" w:rsidP="00A82441">
      <w:pPr>
        <w:adjustRightInd w:val="0"/>
        <w:snapToGrid w:val="0"/>
        <w:spacing w:line="360" w:lineRule="auto"/>
        <w:ind w:right="360"/>
        <w:jc w:val="right"/>
        <w:textAlignment w:val="baseline"/>
        <w:rPr>
          <w:rFonts w:ascii="Times New Roman" w:eastAsia="仿宋_GB2312" w:hAnsi="Times New Roman"/>
          <w:sz w:val="24"/>
        </w:rPr>
        <w:sectPr w:rsidR="00A82441">
          <w:pgSz w:w="11906" w:h="16838"/>
          <w:pgMar w:top="1418" w:right="1531" w:bottom="1134" w:left="1531" w:header="1135" w:footer="545" w:gutter="0"/>
          <w:pgNumType w:start="0"/>
          <w:cols w:space="720"/>
          <w:titlePg/>
          <w:docGrid w:type="lines" w:linePitch="312"/>
        </w:sectPr>
      </w:pPr>
      <w:r>
        <w:rPr>
          <w:rFonts w:ascii="Times New Roman" w:eastAsia="仿宋_GB2312" w:hAnsi="Times New Roman"/>
          <w:sz w:val="24"/>
        </w:rPr>
        <w:t>二</w:t>
      </w:r>
      <w:r>
        <w:rPr>
          <w:rFonts w:ascii="Times New Roman" w:hAnsi="Times New Roman"/>
          <w:sz w:val="24"/>
        </w:rPr>
        <w:t>〇</w:t>
      </w:r>
      <w:r>
        <w:rPr>
          <w:rFonts w:ascii="Times New Roman" w:eastAsia="仿宋_GB2312" w:hAnsi="Times New Roman"/>
          <w:sz w:val="24"/>
        </w:rPr>
        <w:t>二〇年</w:t>
      </w:r>
      <w:r>
        <w:rPr>
          <w:rFonts w:ascii="Times New Roman" w:eastAsia="仿宋_GB2312" w:hAnsi="Times New Roman" w:hint="eastAsia"/>
          <w:sz w:val="24"/>
        </w:rPr>
        <w:t>三</w:t>
      </w:r>
      <w:r>
        <w:rPr>
          <w:rFonts w:ascii="Times New Roman" w:eastAsia="仿宋_GB2312" w:hAnsi="Times New Roman"/>
          <w:sz w:val="24"/>
        </w:rPr>
        <w:t>月</w:t>
      </w:r>
      <w:r>
        <w:rPr>
          <w:rFonts w:ascii="Times New Roman" w:eastAsia="仿宋_GB2312" w:hAnsi="Times New Roman" w:hint="eastAsia"/>
          <w:sz w:val="24"/>
        </w:rPr>
        <w:t>三十一</w:t>
      </w:r>
      <w:r>
        <w:rPr>
          <w:rFonts w:ascii="Times New Roman" w:eastAsia="仿宋_GB2312" w:hAnsi="Times New Roman"/>
          <w:sz w:val="24"/>
        </w:rPr>
        <w:t>日</w:t>
      </w:r>
    </w:p>
    <w:p w:rsidR="00A82441" w:rsidRDefault="00A82441" w:rsidP="00A82441">
      <w:pPr>
        <w:snapToGrid w:val="0"/>
        <w:jc w:val="center"/>
        <w:rPr>
          <w:rFonts w:eastAsia="仿宋_GB2312" w:hint="eastAsia"/>
          <w:sz w:val="10"/>
          <w:szCs w:val="10"/>
        </w:rPr>
      </w:pPr>
    </w:p>
    <w:p w:rsidR="00A82441" w:rsidRPr="00E76FC8" w:rsidRDefault="00A82441" w:rsidP="00A82441">
      <w:pPr>
        <w:snapToGrid w:val="0"/>
        <w:jc w:val="center"/>
        <w:rPr>
          <w:rFonts w:eastAsia="仿宋_GB2312"/>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72"/>
        <w:gridCol w:w="2131"/>
        <w:gridCol w:w="2131"/>
      </w:tblGrid>
      <w:tr w:rsidR="00A82441" w:rsidRPr="005A016A" w:rsidTr="00876866">
        <w:tc>
          <w:tcPr>
            <w:tcW w:w="2088" w:type="dxa"/>
          </w:tcPr>
          <w:bookmarkEnd w:id="0"/>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公示报告名称</w:t>
            </w:r>
          </w:p>
        </w:tc>
        <w:tc>
          <w:tcPr>
            <w:tcW w:w="6434" w:type="dxa"/>
            <w:gridSpan w:val="3"/>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意见人姓名</w:t>
            </w:r>
            <w:r w:rsidRPr="005A016A">
              <w:rPr>
                <w:rFonts w:ascii="Times New Roman" w:hAnsi="Times New Roman" w:hint="eastAsia"/>
                <w:kern w:val="0"/>
                <w:szCs w:val="21"/>
              </w:rPr>
              <w:t xml:space="preserve"> </w:t>
            </w:r>
            <w:r w:rsidRPr="005A016A">
              <w:rPr>
                <w:rFonts w:ascii="Times New Roman" w:hAnsi="Times New Roman" w:hint="eastAsia"/>
                <w:kern w:val="0"/>
                <w:szCs w:val="21"/>
              </w:rPr>
              <w:t>或</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意见单位名称</w:t>
            </w:r>
            <w:r w:rsidRPr="005A016A">
              <w:rPr>
                <w:rFonts w:ascii="Times New Roman" w:hAnsi="Times New Roman" w:hint="eastAsia"/>
                <w:kern w:val="0"/>
                <w:szCs w:val="21"/>
              </w:rPr>
              <w:t xml:space="preserve">   *</w:t>
            </w:r>
          </w:p>
        </w:tc>
        <w:tc>
          <w:tcPr>
            <w:tcW w:w="6434" w:type="dxa"/>
            <w:gridSpan w:val="3"/>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工作单位</w:t>
            </w:r>
            <w:r w:rsidRPr="005A016A">
              <w:rPr>
                <w:rFonts w:ascii="Times New Roman" w:hAnsi="Times New Roman" w:hint="eastAsia"/>
                <w:kern w:val="0"/>
                <w:szCs w:val="21"/>
              </w:rPr>
              <w:t xml:space="preserve">       *</w:t>
            </w:r>
          </w:p>
        </w:tc>
        <w:tc>
          <w:tcPr>
            <w:tcW w:w="6434" w:type="dxa"/>
            <w:gridSpan w:val="3"/>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详细通讯地址</w:t>
            </w:r>
            <w:r w:rsidRPr="005A016A">
              <w:rPr>
                <w:rFonts w:ascii="Times New Roman" w:hAnsi="Times New Roman" w:hint="eastAsia"/>
                <w:kern w:val="0"/>
                <w:szCs w:val="21"/>
              </w:rPr>
              <w:t xml:space="preserve">   *</w:t>
            </w:r>
          </w:p>
        </w:tc>
        <w:tc>
          <w:tcPr>
            <w:tcW w:w="6434" w:type="dxa"/>
            <w:gridSpan w:val="3"/>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邮政编码</w:t>
            </w:r>
            <w:r w:rsidRPr="005A016A">
              <w:rPr>
                <w:rFonts w:ascii="Times New Roman" w:hAnsi="Times New Roman" w:hint="eastAsia"/>
                <w:kern w:val="0"/>
                <w:szCs w:val="21"/>
              </w:rPr>
              <w:t xml:space="preserve">   *</w:t>
            </w:r>
          </w:p>
        </w:tc>
        <w:tc>
          <w:tcPr>
            <w:tcW w:w="2172" w:type="dxa"/>
          </w:tcPr>
          <w:p w:rsidR="00A82441" w:rsidRPr="005A016A" w:rsidRDefault="00A82441" w:rsidP="00876866">
            <w:pPr>
              <w:rPr>
                <w:rFonts w:ascii="Times New Roman" w:hAnsi="Times New Roman"/>
                <w:kern w:val="0"/>
                <w:szCs w:val="21"/>
              </w:rPr>
            </w:pPr>
          </w:p>
        </w:tc>
        <w:tc>
          <w:tcPr>
            <w:tcW w:w="2131"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固定电话</w:t>
            </w:r>
          </w:p>
        </w:tc>
        <w:tc>
          <w:tcPr>
            <w:tcW w:w="2131" w:type="dxa"/>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移动电话</w:t>
            </w:r>
            <w:r w:rsidRPr="005A016A">
              <w:rPr>
                <w:rFonts w:ascii="Times New Roman" w:hAnsi="Times New Roman" w:hint="eastAsia"/>
                <w:kern w:val="0"/>
                <w:szCs w:val="21"/>
              </w:rPr>
              <w:t xml:space="preserve">   *</w:t>
            </w:r>
          </w:p>
        </w:tc>
        <w:tc>
          <w:tcPr>
            <w:tcW w:w="2172" w:type="dxa"/>
          </w:tcPr>
          <w:p w:rsidR="00A82441" w:rsidRPr="005A016A" w:rsidRDefault="00A82441" w:rsidP="00876866">
            <w:pPr>
              <w:rPr>
                <w:rFonts w:ascii="Times New Roman" w:hAnsi="Times New Roman"/>
                <w:kern w:val="0"/>
                <w:szCs w:val="21"/>
              </w:rPr>
            </w:pPr>
          </w:p>
        </w:tc>
        <w:tc>
          <w:tcPr>
            <w:tcW w:w="2131"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传真</w:t>
            </w:r>
          </w:p>
        </w:tc>
        <w:tc>
          <w:tcPr>
            <w:tcW w:w="2131" w:type="dxa"/>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电子邮箱地址</w:t>
            </w:r>
          </w:p>
        </w:tc>
        <w:tc>
          <w:tcPr>
            <w:tcW w:w="6434" w:type="dxa"/>
            <w:gridSpan w:val="3"/>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现从事工作</w:t>
            </w:r>
            <w:r w:rsidRPr="005A016A">
              <w:rPr>
                <w:rFonts w:ascii="Times New Roman" w:hAnsi="Times New Roman" w:hint="eastAsia"/>
                <w:kern w:val="0"/>
                <w:szCs w:val="21"/>
              </w:rPr>
              <w:t xml:space="preserve">  *</w:t>
            </w:r>
          </w:p>
        </w:tc>
        <w:tc>
          <w:tcPr>
            <w:tcW w:w="2172" w:type="dxa"/>
          </w:tcPr>
          <w:p w:rsidR="00A82441" w:rsidRPr="005A016A" w:rsidRDefault="00A82441" w:rsidP="00876866">
            <w:pPr>
              <w:rPr>
                <w:rFonts w:ascii="Times New Roman" w:hAnsi="Times New Roman"/>
                <w:kern w:val="0"/>
                <w:szCs w:val="21"/>
              </w:rPr>
            </w:pPr>
          </w:p>
        </w:tc>
        <w:tc>
          <w:tcPr>
            <w:tcW w:w="2131"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专业教育背景</w:t>
            </w:r>
          </w:p>
        </w:tc>
        <w:tc>
          <w:tcPr>
            <w:tcW w:w="2131" w:type="dxa"/>
          </w:tcPr>
          <w:p w:rsidR="00A82441" w:rsidRPr="005A016A" w:rsidRDefault="00A82441" w:rsidP="00876866">
            <w:pPr>
              <w:rPr>
                <w:rFonts w:ascii="Times New Roman" w:hAnsi="Times New Roman"/>
                <w:kern w:val="0"/>
                <w:szCs w:val="21"/>
              </w:rPr>
            </w:pPr>
          </w:p>
        </w:tc>
      </w:tr>
      <w:tr w:rsidR="00A82441" w:rsidRPr="005A016A" w:rsidTr="00876866">
        <w:tc>
          <w:tcPr>
            <w:tcW w:w="2088" w:type="dxa"/>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与公示报告相应矿业权的关系</w:t>
            </w:r>
            <w:r w:rsidRPr="005A016A">
              <w:rPr>
                <w:rFonts w:ascii="Times New Roman" w:hAnsi="Times New Roman" w:hint="eastAsia"/>
                <w:kern w:val="0"/>
                <w:szCs w:val="21"/>
              </w:rPr>
              <w:t xml:space="preserve">      *</w:t>
            </w:r>
          </w:p>
        </w:tc>
        <w:tc>
          <w:tcPr>
            <w:tcW w:w="6434" w:type="dxa"/>
            <w:gridSpan w:val="3"/>
          </w:tcPr>
          <w:p w:rsidR="00A82441" w:rsidRPr="005A016A" w:rsidRDefault="00A82441" w:rsidP="00876866">
            <w:pPr>
              <w:rPr>
                <w:rFonts w:ascii="Times New Roman" w:hAnsi="Times New Roman"/>
                <w:kern w:val="0"/>
                <w:szCs w:val="21"/>
              </w:rPr>
            </w:pPr>
          </w:p>
        </w:tc>
      </w:tr>
      <w:tr w:rsidR="00A82441" w:rsidRPr="005A016A" w:rsidTr="00876866">
        <w:tc>
          <w:tcPr>
            <w:tcW w:w="8522" w:type="dxa"/>
            <w:gridSpan w:val="4"/>
          </w:tcPr>
          <w:p w:rsidR="00A82441" w:rsidRPr="005A016A" w:rsidRDefault="00A82441" w:rsidP="00876866">
            <w:pPr>
              <w:rPr>
                <w:rFonts w:ascii="Times New Roman" w:hAnsi="Times New Roman"/>
                <w:kern w:val="0"/>
                <w:szCs w:val="21"/>
              </w:rPr>
            </w:pPr>
          </w:p>
        </w:tc>
      </w:tr>
      <w:tr w:rsidR="00A82441" w:rsidRPr="005A016A" w:rsidTr="00876866">
        <w:tc>
          <w:tcPr>
            <w:tcW w:w="8522" w:type="dxa"/>
            <w:gridSpan w:val="4"/>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对报告的具体意见，</w:t>
            </w:r>
            <w:proofErr w:type="gramStart"/>
            <w:r w:rsidRPr="005A016A">
              <w:rPr>
                <w:rFonts w:ascii="Times New Roman" w:hAnsi="Times New Roman" w:hint="eastAsia"/>
                <w:kern w:val="0"/>
                <w:szCs w:val="21"/>
              </w:rPr>
              <w:t>请诸条列述</w:t>
            </w:r>
            <w:proofErr w:type="gramEnd"/>
            <w:r w:rsidRPr="005A016A">
              <w:rPr>
                <w:rFonts w:ascii="Times New Roman" w:hAnsi="Times New Roman" w:hint="eastAsia"/>
                <w:kern w:val="0"/>
                <w:szCs w:val="21"/>
              </w:rPr>
              <w:t>，准确表达：（详细内容可另附页）</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1</w:t>
            </w:r>
            <w:r w:rsidRPr="005A016A">
              <w:rPr>
                <w:rFonts w:ascii="Times New Roman" w:hAnsi="Times New Roman" w:hint="eastAsia"/>
                <w:kern w:val="0"/>
                <w:szCs w:val="21"/>
              </w:rPr>
              <w:t>．</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2</w:t>
            </w:r>
            <w:r w:rsidRPr="005A016A">
              <w:rPr>
                <w:rFonts w:ascii="Times New Roman" w:hAnsi="Times New Roman" w:hint="eastAsia"/>
                <w:kern w:val="0"/>
                <w:szCs w:val="21"/>
              </w:rPr>
              <w:t>．</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3</w:t>
            </w:r>
            <w:r w:rsidRPr="005A016A">
              <w:rPr>
                <w:rFonts w:ascii="Times New Roman" w:hAnsi="Times New Roman" w:hint="eastAsia"/>
                <w:kern w:val="0"/>
                <w:szCs w:val="21"/>
              </w:rPr>
              <w:t>．</w:t>
            </w: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w:t>
            </w:r>
          </w:p>
        </w:tc>
      </w:tr>
      <w:tr w:rsidR="00A82441" w:rsidRPr="005A016A" w:rsidTr="00876866">
        <w:trPr>
          <w:trHeight w:val="2828"/>
        </w:trPr>
        <w:tc>
          <w:tcPr>
            <w:tcW w:w="8522" w:type="dxa"/>
            <w:gridSpan w:val="4"/>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上述意见的依据，请诸项列述，准确表达：（需逐件附文字材料）</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1</w:t>
            </w:r>
            <w:r w:rsidRPr="005A016A">
              <w:rPr>
                <w:rFonts w:ascii="Times New Roman" w:hAnsi="Times New Roman" w:hint="eastAsia"/>
                <w:kern w:val="0"/>
                <w:szCs w:val="21"/>
              </w:rPr>
              <w:t>．</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2</w:t>
            </w:r>
            <w:r w:rsidRPr="005A016A">
              <w:rPr>
                <w:rFonts w:ascii="Times New Roman" w:hAnsi="Times New Roman" w:hint="eastAsia"/>
                <w:kern w:val="0"/>
                <w:szCs w:val="21"/>
              </w:rPr>
              <w:t>．</w:t>
            </w: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3</w:t>
            </w:r>
            <w:r w:rsidRPr="005A016A">
              <w:rPr>
                <w:rFonts w:ascii="Times New Roman" w:hAnsi="Times New Roman" w:hint="eastAsia"/>
                <w:kern w:val="0"/>
                <w:szCs w:val="21"/>
              </w:rPr>
              <w:t>．</w:t>
            </w: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tc>
      </w:tr>
      <w:tr w:rsidR="00A82441" w:rsidRPr="005A016A" w:rsidTr="00876866">
        <w:trPr>
          <w:trHeight w:val="640"/>
        </w:trPr>
        <w:tc>
          <w:tcPr>
            <w:tcW w:w="8522" w:type="dxa"/>
            <w:gridSpan w:val="4"/>
          </w:tcPr>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声明：</w:t>
            </w:r>
          </w:p>
          <w:p w:rsidR="00A82441" w:rsidRPr="005A016A" w:rsidRDefault="00A82441" w:rsidP="00876866">
            <w:pPr>
              <w:ind w:firstLineChars="150" w:firstLine="315"/>
              <w:rPr>
                <w:rFonts w:ascii="Times New Roman" w:hAnsi="Times New Roman"/>
                <w:kern w:val="0"/>
                <w:szCs w:val="21"/>
              </w:rPr>
            </w:pPr>
            <w:r w:rsidRPr="005A016A">
              <w:rPr>
                <w:rFonts w:ascii="Times New Roman" w:hAnsi="Times New Roman" w:hint="eastAsia"/>
                <w:kern w:val="0"/>
                <w:szCs w:val="21"/>
              </w:rPr>
              <w:t>上述意见不存在恶意，本人对可能的后果负责。</w:t>
            </w:r>
          </w:p>
          <w:p w:rsidR="00A82441" w:rsidRPr="005A016A" w:rsidRDefault="00A82441" w:rsidP="00876866">
            <w:pPr>
              <w:rPr>
                <w:rFonts w:ascii="Times New Roman" w:hAnsi="Times New Roman"/>
                <w:kern w:val="0"/>
                <w:szCs w:val="21"/>
              </w:rPr>
            </w:pPr>
          </w:p>
          <w:p w:rsidR="00A82441" w:rsidRPr="005A016A" w:rsidRDefault="00A82441" w:rsidP="00876866">
            <w:pPr>
              <w:rPr>
                <w:rFonts w:ascii="Times New Roman" w:hAnsi="Times New Roman"/>
                <w:kern w:val="0"/>
                <w:szCs w:val="21"/>
              </w:rPr>
            </w:pPr>
          </w:p>
          <w:p w:rsidR="00A82441" w:rsidRPr="005A016A" w:rsidRDefault="00A82441" w:rsidP="00876866">
            <w:pPr>
              <w:ind w:firstLineChars="350" w:firstLine="735"/>
              <w:rPr>
                <w:rFonts w:ascii="Times New Roman" w:hAnsi="Times New Roman"/>
                <w:kern w:val="0"/>
                <w:szCs w:val="21"/>
              </w:rPr>
            </w:pPr>
            <w:r w:rsidRPr="005A016A">
              <w:rPr>
                <w:rFonts w:ascii="Times New Roman" w:hAnsi="Times New Roman" w:hint="eastAsia"/>
                <w:kern w:val="0"/>
                <w:szCs w:val="21"/>
              </w:rPr>
              <w:t>意见人个人签名</w:t>
            </w:r>
            <w:r w:rsidRPr="005A016A">
              <w:rPr>
                <w:rFonts w:ascii="Times New Roman" w:hAnsi="Times New Roman" w:hint="eastAsia"/>
                <w:kern w:val="0"/>
                <w:szCs w:val="21"/>
              </w:rPr>
              <w:t xml:space="preserve">                       </w:t>
            </w:r>
            <w:r w:rsidRPr="005A016A">
              <w:rPr>
                <w:rFonts w:ascii="Times New Roman" w:hAnsi="Times New Roman" w:hint="eastAsia"/>
                <w:kern w:val="0"/>
                <w:szCs w:val="21"/>
              </w:rPr>
              <w:t>意见单位法定代表人签字并加盖公章</w:t>
            </w:r>
          </w:p>
          <w:p w:rsidR="00A82441" w:rsidRPr="005A016A" w:rsidRDefault="00A82441" w:rsidP="00876866">
            <w:pPr>
              <w:ind w:firstLineChars="350" w:firstLine="735"/>
              <w:rPr>
                <w:rFonts w:ascii="Times New Roman" w:hAnsi="Times New Roman"/>
                <w:kern w:val="0"/>
                <w:szCs w:val="21"/>
              </w:rPr>
            </w:pPr>
          </w:p>
          <w:p w:rsidR="00A82441" w:rsidRPr="005A016A" w:rsidRDefault="00A82441" w:rsidP="00876866">
            <w:pPr>
              <w:rPr>
                <w:rFonts w:ascii="Times New Roman" w:hAnsi="Times New Roman"/>
                <w:kern w:val="0"/>
                <w:szCs w:val="21"/>
              </w:rPr>
            </w:pPr>
            <w:r w:rsidRPr="005A016A">
              <w:rPr>
                <w:rFonts w:ascii="Times New Roman" w:hAnsi="Times New Roman" w:hint="eastAsia"/>
                <w:kern w:val="0"/>
                <w:szCs w:val="21"/>
              </w:rPr>
              <w:t xml:space="preserve">                                  </w:t>
            </w:r>
            <w:r w:rsidRPr="005A016A">
              <w:rPr>
                <w:rFonts w:ascii="Times New Roman" w:hAnsi="Times New Roman" w:hint="eastAsia"/>
                <w:kern w:val="0"/>
                <w:szCs w:val="21"/>
              </w:rPr>
              <w:t>年</w:t>
            </w:r>
            <w:r w:rsidRPr="005A016A">
              <w:rPr>
                <w:rFonts w:ascii="Times New Roman" w:hAnsi="Times New Roman" w:hint="eastAsia"/>
                <w:kern w:val="0"/>
                <w:szCs w:val="21"/>
              </w:rPr>
              <w:t xml:space="preserve">    </w:t>
            </w:r>
            <w:r w:rsidRPr="005A016A">
              <w:rPr>
                <w:rFonts w:ascii="Times New Roman" w:hAnsi="Times New Roman" w:hint="eastAsia"/>
                <w:kern w:val="0"/>
                <w:szCs w:val="21"/>
              </w:rPr>
              <w:t>月</w:t>
            </w:r>
            <w:r w:rsidRPr="005A016A">
              <w:rPr>
                <w:rFonts w:ascii="Times New Roman" w:hAnsi="Times New Roman" w:hint="eastAsia"/>
                <w:kern w:val="0"/>
                <w:szCs w:val="21"/>
              </w:rPr>
              <w:t xml:space="preserve">     </w:t>
            </w:r>
            <w:r w:rsidRPr="005A016A">
              <w:rPr>
                <w:rFonts w:ascii="Times New Roman" w:hAnsi="Times New Roman" w:hint="eastAsia"/>
                <w:kern w:val="0"/>
                <w:szCs w:val="21"/>
              </w:rPr>
              <w:t>日</w:t>
            </w:r>
          </w:p>
        </w:tc>
      </w:tr>
    </w:tbl>
    <w:p w:rsidR="008517D1" w:rsidRDefault="00A82441">
      <w:r w:rsidRPr="00F8389B">
        <w:rPr>
          <w:rFonts w:hint="eastAsia"/>
          <w:sz w:val="24"/>
          <w:szCs w:val="24"/>
        </w:rPr>
        <w:t>注：本意见表书面寄送有效。标记</w:t>
      </w:r>
      <w:r w:rsidRPr="00F8389B">
        <w:rPr>
          <w:rFonts w:hint="eastAsia"/>
          <w:sz w:val="24"/>
          <w:szCs w:val="24"/>
        </w:rPr>
        <w:t>*</w:t>
      </w:r>
      <w:r w:rsidRPr="00F8389B">
        <w:rPr>
          <w:rFonts w:hint="eastAsia"/>
          <w:sz w:val="24"/>
          <w:szCs w:val="24"/>
        </w:rPr>
        <w:t>的信息未填写的，自然资源行政主管部门不予受理。</w:t>
      </w:r>
      <w:bookmarkStart w:id="2" w:name="_GoBack"/>
      <w:bookmarkEnd w:id="2"/>
    </w:p>
    <w:sectPr w:rsidR="00851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43" w:rsidRDefault="00AF4C43" w:rsidP="00A82441">
      <w:r>
        <w:separator/>
      </w:r>
    </w:p>
  </w:endnote>
  <w:endnote w:type="continuationSeparator" w:id="0">
    <w:p w:rsidR="00AF4C43" w:rsidRDefault="00AF4C43" w:rsidP="00A8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43" w:rsidRDefault="00AF4C43" w:rsidP="00A82441">
      <w:r>
        <w:separator/>
      </w:r>
    </w:p>
  </w:footnote>
  <w:footnote w:type="continuationSeparator" w:id="0">
    <w:p w:rsidR="00AF4C43" w:rsidRDefault="00AF4C43" w:rsidP="00A8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7E"/>
    <w:rsid w:val="002356EA"/>
    <w:rsid w:val="0070297E"/>
    <w:rsid w:val="00A82441"/>
    <w:rsid w:val="00AF4C43"/>
    <w:rsid w:val="00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4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2441"/>
    <w:rPr>
      <w:sz w:val="18"/>
      <w:szCs w:val="18"/>
    </w:rPr>
  </w:style>
  <w:style w:type="paragraph" w:styleId="a4">
    <w:name w:val="footer"/>
    <w:basedOn w:val="a"/>
    <w:link w:val="Char0"/>
    <w:uiPriority w:val="99"/>
    <w:unhideWhenUsed/>
    <w:rsid w:val="00A824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2441"/>
    <w:rPr>
      <w:sz w:val="18"/>
      <w:szCs w:val="18"/>
    </w:rPr>
  </w:style>
  <w:style w:type="paragraph" w:styleId="2">
    <w:name w:val="Body Text Indent 2"/>
    <w:basedOn w:val="a"/>
    <w:link w:val="2Char"/>
    <w:uiPriority w:val="99"/>
    <w:semiHidden/>
    <w:unhideWhenUsed/>
    <w:rsid w:val="00A82441"/>
    <w:pPr>
      <w:spacing w:after="120" w:line="480" w:lineRule="auto"/>
      <w:ind w:leftChars="200" w:left="420"/>
    </w:pPr>
  </w:style>
  <w:style w:type="character" w:customStyle="1" w:styleId="2Char">
    <w:name w:val="正文文本缩进 2 Char"/>
    <w:basedOn w:val="a0"/>
    <w:link w:val="2"/>
    <w:uiPriority w:val="99"/>
    <w:semiHidden/>
    <w:rsid w:val="00A82441"/>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4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2441"/>
    <w:rPr>
      <w:sz w:val="18"/>
      <w:szCs w:val="18"/>
    </w:rPr>
  </w:style>
  <w:style w:type="paragraph" w:styleId="a4">
    <w:name w:val="footer"/>
    <w:basedOn w:val="a"/>
    <w:link w:val="Char0"/>
    <w:uiPriority w:val="99"/>
    <w:unhideWhenUsed/>
    <w:rsid w:val="00A824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2441"/>
    <w:rPr>
      <w:sz w:val="18"/>
      <w:szCs w:val="18"/>
    </w:rPr>
  </w:style>
  <w:style w:type="paragraph" w:styleId="2">
    <w:name w:val="Body Text Indent 2"/>
    <w:basedOn w:val="a"/>
    <w:link w:val="2Char"/>
    <w:uiPriority w:val="99"/>
    <w:semiHidden/>
    <w:unhideWhenUsed/>
    <w:rsid w:val="00A82441"/>
    <w:pPr>
      <w:spacing w:after="120" w:line="480" w:lineRule="auto"/>
      <w:ind w:leftChars="200" w:left="420"/>
    </w:pPr>
  </w:style>
  <w:style w:type="character" w:customStyle="1" w:styleId="2Char">
    <w:name w:val="正文文本缩进 2 Char"/>
    <w:basedOn w:val="a0"/>
    <w:link w:val="2"/>
    <w:uiPriority w:val="99"/>
    <w:semiHidden/>
    <w:rsid w:val="00A8244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主动公开文件登记:</dc:creator>
  <cp:keywords/>
  <dc:description/>
  <cp:lastModifiedBy>主动公开文件登记:</cp:lastModifiedBy>
  <cp:revision>2</cp:revision>
  <dcterms:created xsi:type="dcterms:W3CDTF">2020-05-28T03:02:00Z</dcterms:created>
  <dcterms:modified xsi:type="dcterms:W3CDTF">2020-05-28T03:02:00Z</dcterms:modified>
</cp:coreProperties>
</file>