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申报</w:t>
      </w:r>
      <w:r>
        <w:rPr>
          <w:rFonts w:eastAsia="黑体"/>
          <w:sz w:val="32"/>
          <w:szCs w:val="32"/>
        </w:rPr>
        <w:t>甲级测绘资质单位</w:t>
      </w:r>
      <w:r>
        <w:rPr>
          <w:rFonts w:hint="eastAsia" w:eastAsia="黑体"/>
          <w:sz w:val="32"/>
          <w:szCs w:val="32"/>
        </w:rPr>
        <w:t>公示</w:t>
      </w:r>
      <w:r>
        <w:rPr>
          <w:rFonts w:eastAsia="黑体"/>
          <w:sz w:val="32"/>
          <w:szCs w:val="32"/>
        </w:rPr>
        <w:t>意见表</w:t>
      </w:r>
    </w:p>
    <w:bookmarkEnd w:id="0"/>
    <w:p>
      <w:pPr>
        <w:autoSpaceDE w:val="0"/>
        <w:autoSpaceDN w:val="0"/>
        <w:adjustRightInd w:val="0"/>
        <w:spacing w:line="360" w:lineRule="auto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06"/>
        <w:gridCol w:w="491"/>
        <w:gridCol w:w="4843"/>
        <w:gridCol w:w="1040"/>
        <w:gridCol w:w="3528"/>
        <w:gridCol w:w="3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名称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省份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原有乙级专业范围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乙级是否满两年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申请甲级专业范围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eastAsia="黑体"/>
                <w:szCs w:val="21"/>
              </w:rPr>
              <w:t>拟批准甲级专业范围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北京中科遥数信息技术有限公司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北京市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地理信息数据采集、地理信息数据处理、地理信息软件开发。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地理信息数据采集、地理信息数据处理、地理信息软件开发。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地理信息数据采集、地理信息数据处理、地理信息软件开发。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山西省煤炭地质115勘查院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山西省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卫星定位测量、全球导航卫星系统连续运行基准站网位置数据服务；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地形图、教学地图、电子地图、真三维地图、其他专用地图。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兴安盟土地调查规划院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内蒙古自治区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控制测量、地形测量、规划测量、建筑工程测量、市政工程测量、矿山测量；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地籍测绘、房产测绘、行政区域界线测绘。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辽宁景华工程咨询有限公司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辽宁省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控制测量、地形测量、规划测量、建筑工程测量、市政工程测量、线路与桥隧测量、地下管线测量、矿山测量、工程测量监理；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控制测量、地形测量、规划测量、建筑工程测量、市政工程测量、线路与桥隧测量、地下管线测量；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控制测量、地形测量、规划测量、建筑工程测量、市政工程测量、线路与桥隧测量、地下管线测量；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浙江艺佳地理信息技术有限公司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浙江省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地理信息数据采集、地理信息数据处理；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海洋测绘：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海域权属测绘、海岸地形测量、水深测量、水文观测；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真三维地图、其他专用地图；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互联网地图服务：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地理位置定位、地理信息上传标注。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山东华岳勘察测绘有限公司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山东省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广西壮族自治区二七四地质队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广西壮族自治区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地形图、教学地图、全国及地方政区地图、真三维地图、其他专用地图。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地形测量、矿山测量。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地形测量、矿山测量。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成都成房测绘有限责任公司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四川省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控制测量、地形测量、规划测量、建筑工程测量、变形形变与精密测量、市政工程测量、水利工程测量、线路与桥隧测量、矿山测量；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地籍测绘、房产测绘、不动产测绘监理。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贵州黔聚龙投资有限公司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贵州省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一般航摄、无人飞行器航摄；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地理信息数据采集、地理信息数据处理、地理信息系统及数据库建设、地理信息系统工程监理；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控制测量、地形测量、规划测量、建筑工程测量、变形形变与精密测量、市政工程测量、线路与桥隧测量、地下管线测量、矿山测量、工程测量监理；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。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p/>
    <w:sectPr>
      <w:pgSz w:w="16838" w:h="11906" w:orient="landscape"/>
      <w:pgMar w:top="720" w:right="720" w:bottom="60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91029"/>
    <w:rsid w:val="5BE9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2020-05-25T02:19:00Z</dcterms:created>
  <dc:creator>侯一俊</dc:creator>
  <cp:lastModifiedBy>侯一俊</cp:lastModifiedBy>
  <dcterms:modified xsi:type="dcterms:W3CDTF">2020-05-25T02:19:43Z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