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F7" w:rsidRDefault="009A43F7" w:rsidP="009A43F7">
      <w:pPr>
        <w:pStyle w:val="a5"/>
        <w:widowControl/>
      </w:pPr>
      <w:r>
        <w:rPr>
          <w:rFonts w:ascii="仿宋_GB2312" w:eastAsia="仿宋_GB2312" w:hAnsi="宋体" w:cs="仿宋_GB2312"/>
          <w:b/>
          <w:color w:val="191919"/>
          <w:sz w:val="32"/>
          <w:szCs w:val="32"/>
        </w:rPr>
        <w:t>附件1</w:t>
      </w:r>
    </w:p>
    <w:p w:rsidR="009A43F7" w:rsidRDefault="009A43F7" w:rsidP="009A43F7">
      <w:pPr>
        <w:pStyle w:val="a5"/>
        <w:autoSpaceDE w:val="0"/>
        <w:snapToGrid w:val="0"/>
      </w:pPr>
      <w:r>
        <w:rPr>
          <w:rFonts w:ascii="宋体" w:hAnsi="宋体" w:cs="宋体" w:hint="eastAsia"/>
          <w:snapToGrid w:val="0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191919"/>
          <w:sz w:val="32"/>
          <w:szCs w:val="32"/>
        </w:rPr>
        <w:t> </w:t>
      </w:r>
    </w:p>
    <w:p w:rsidR="009A43F7" w:rsidRDefault="009A43F7" w:rsidP="009A43F7">
      <w:pPr>
        <w:pStyle w:val="a5"/>
        <w:autoSpaceDE w:val="0"/>
        <w:snapToGrid w:val="0"/>
        <w:jc w:val="center"/>
      </w:pPr>
      <w:r>
        <w:rPr>
          <w:rFonts w:ascii="宋体" w:hAnsi="宋体" w:cs="宋体" w:hint="eastAsia"/>
          <w:snapToGrid w:val="0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b/>
          <w:color w:val="343434"/>
          <w:sz w:val="36"/>
          <w:szCs w:val="36"/>
        </w:rPr>
        <w:t>构建祖国北疆特色的国土空间规划体系论坛日程</w:t>
      </w:r>
    </w:p>
    <w:p w:rsidR="009A43F7" w:rsidRDefault="009A43F7" w:rsidP="009A43F7">
      <w:pPr>
        <w:pStyle w:val="a5"/>
        <w:autoSpaceDE w:val="0"/>
        <w:snapToGrid w:val="0"/>
        <w:jc w:val="center"/>
      </w:pPr>
      <w:r>
        <w:rPr>
          <w:rFonts w:ascii="宋体" w:hAnsi="宋体" w:cs="宋体" w:hint="eastAsia"/>
          <w:snapToGrid w:val="0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b/>
          <w:color w:val="343434"/>
          <w:sz w:val="36"/>
          <w:szCs w:val="36"/>
        </w:rPr>
        <w:t> </w:t>
      </w:r>
    </w:p>
    <w:p w:rsidR="009A43F7" w:rsidRDefault="009A43F7" w:rsidP="009A43F7">
      <w:pPr>
        <w:pStyle w:val="a5"/>
        <w:widowControl/>
      </w:pPr>
      <w:r>
        <w:rPr>
          <w:rFonts w:ascii="宋体" w:hAnsi="宋体" w:cs="宋体" w:hint="eastAsia"/>
          <w:b/>
          <w:color w:val="343434"/>
          <w:sz w:val="18"/>
          <w:szCs w:val="18"/>
        </w:rPr>
        <w:t xml:space="preserve">　　</w:t>
      </w:r>
    </w:p>
    <w:tbl>
      <w:tblPr>
        <w:tblW w:w="0" w:type="auto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31"/>
        <w:gridCol w:w="1678"/>
        <w:gridCol w:w="2132"/>
        <w:gridCol w:w="3644"/>
      </w:tblGrid>
      <w:tr w:rsidR="009A43F7" w:rsidTr="00CF02D9">
        <w:trPr>
          <w:trHeight w:val="667"/>
          <w:tblCellSpacing w:w="0" w:type="dxa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签到时间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2019年7月5日下午13:00至2019年7月6日8:30</w:t>
            </w:r>
          </w:p>
        </w:tc>
      </w:tr>
      <w:tr w:rsidR="009A43F7" w:rsidTr="00CF02D9">
        <w:trPr>
          <w:trHeight w:val="602"/>
          <w:tblCellSpacing w:w="0" w:type="dxa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论坛时间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2019年7月6日（8:30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—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17:00 ）</w:t>
            </w:r>
          </w:p>
        </w:tc>
      </w:tr>
      <w:tr w:rsidR="009A43F7" w:rsidTr="00CF02D9">
        <w:trPr>
          <w:trHeight w:val="612"/>
          <w:tblCellSpacing w:w="0" w:type="dxa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日 期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时 间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主 题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宋体" w:hAnsi="宋体" w:cs="宋体" w:hint="eastAsia"/>
                <w:b/>
                <w:color w:val="343434"/>
                <w:kern w:val="0"/>
                <w:sz w:val="24"/>
                <w:lang/>
              </w:rPr>
              <w:t>发言人</w:t>
            </w:r>
          </w:p>
        </w:tc>
      </w:tr>
      <w:tr w:rsidR="009A43F7" w:rsidTr="00CF02D9">
        <w:trPr>
          <w:cantSplit/>
          <w:trHeight w:val="704"/>
          <w:tblCellSpacing w:w="0" w:type="dxa"/>
          <w:jc w:val="center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7月6日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 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周六上午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8:30-8:50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领导致辞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王富友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内蒙古自治区自然资源厅、内蒙古土地学会领导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 </w:t>
            </w:r>
          </w:p>
        </w:tc>
      </w:tr>
      <w:tr w:rsidR="009A43F7" w:rsidTr="00CF02D9">
        <w:trPr>
          <w:cantSplit/>
          <w:trHeight w:val="702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8:50-9:10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主旨发言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包头市自然资源局领导</w:t>
            </w:r>
          </w:p>
        </w:tc>
      </w:tr>
      <w:tr w:rsidR="009A43F7" w:rsidTr="00CF02D9">
        <w:trPr>
          <w:cantSplit/>
          <w:trHeight w:val="292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9:10-9:50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《面向美好人居环境构建的空间规划信息技术体系》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党安荣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清华大学建筑学院教授、博导</w:t>
            </w:r>
          </w:p>
        </w:tc>
      </w:tr>
      <w:tr w:rsidR="009A43F7" w:rsidTr="00CF02D9">
        <w:trPr>
          <w:cantSplit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9:50-10:30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《地理信息与国土空间规划》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李满春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南京大学地理与海洋科学学院书记、长江学者、教授、博导</w:t>
            </w:r>
          </w:p>
        </w:tc>
      </w:tr>
      <w:tr w:rsidR="009A43F7" w:rsidTr="00CF02D9">
        <w:trPr>
          <w:cantSplit/>
          <w:trHeight w:val="510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10:30-10:40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休息、交流</w:t>
            </w:r>
          </w:p>
        </w:tc>
      </w:tr>
      <w:tr w:rsidR="009A43F7" w:rsidTr="00CF02D9">
        <w:trPr>
          <w:cantSplit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10:40-11:20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《我国生态安全格局构建的思考》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徐卫华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中科院生态中心研究员</w:t>
            </w:r>
          </w:p>
        </w:tc>
      </w:tr>
      <w:tr w:rsidR="009A43F7" w:rsidTr="00CF02D9">
        <w:trPr>
          <w:cantSplit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11:20-12:00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《基于多规合一的空间规划探索》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张志杰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北京北建大城市规划设计研究院副院长</w:t>
            </w:r>
          </w:p>
        </w:tc>
      </w:tr>
      <w:tr w:rsidR="009A43F7" w:rsidTr="00CF02D9">
        <w:trPr>
          <w:cantSplit/>
          <w:tblCellSpacing w:w="0" w:type="dxa"/>
          <w:jc w:val="center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7月6日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 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周六下午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14:00-14:40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《国土空间规划思考》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林坚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北京大学城市与环境学院 教授、城市与区域规划系主任</w:t>
            </w:r>
          </w:p>
        </w:tc>
      </w:tr>
      <w:tr w:rsidR="009A43F7" w:rsidTr="00CF02D9">
        <w:trPr>
          <w:cantSplit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14:40-15:20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《面向国土空间规划的双评价技术思路探讨》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adjustRightInd w:val="0"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贾克敬</w:t>
            </w:r>
          </w:p>
          <w:p w:rsidR="009A43F7" w:rsidRDefault="009A43F7" w:rsidP="00CF02D9">
            <w:pPr>
              <w:widowControl/>
              <w:adjustRightInd w:val="0"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中国国土勘测规划院土地规划所 所长</w:t>
            </w:r>
          </w:p>
        </w:tc>
      </w:tr>
      <w:tr w:rsidR="009A43F7" w:rsidTr="00CF02D9">
        <w:trPr>
          <w:cantSplit/>
          <w:trHeight w:val="719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15:20-16:00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《我国区域经济高质量发展思路初探》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刘勇</w:t>
            </w:r>
          </w:p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国务院发展研究中心，发展战略和区域经济研究部主任</w:t>
            </w:r>
          </w:p>
        </w:tc>
      </w:tr>
      <w:tr w:rsidR="009A43F7" w:rsidTr="00CF02D9">
        <w:trPr>
          <w:cantSplit/>
          <w:trHeight w:val="719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16:00-16:10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休息、交流</w:t>
            </w:r>
          </w:p>
        </w:tc>
      </w:tr>
      <w:tr w:rsidR="009A43F7" w:rsidTr="00CF02D9">
        <w:trPr>
          <w:cantSplit/>
          <w:trHeight w:val="1086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16:10-16:50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《乡镇国土空间规划编制与管控要点》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张尔薇</w:t>
            </w:r>
          </w:p>
          <w:p w:rsidR="009A43F7" w:rsidRDefault="009A43F7" w:rsidP="00CF02D9">
            <w:pPr>
              <w:widowControl/>
              <w:adjustRightInd w:val="0"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北京市城市规划设计研究院博士</w:t>
            </w:r>
          </w:p>
        </w:tc>
      </w:tr>
      <w:tr w:rsidR="009A43F7" w:rsidTr="00CF02D9">
        <w:trPr>
          <w:cantSplit/>
          <w:trHeight w:val="1086"/>
          <w:tblCellSpacing w:w="0" w:type="dxa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rPr>
                <w:rFonts w:ascii="宋体" w:hAnsi="宋体" w:cs="宋体" w:hint="eastAsia"/>
                <w:color w:val="34343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16:50-17:30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《面向全过程管理的国土空间规划信息平台建设》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F7" w:rsidRDefault="009A43F7" w:rsidP="00CF02D9">
            <w:pPr>
              <w:widowControl/>
              <w:adjustRightInd w:val="0"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李慈武</w:t>
            </w:r>
          </w:p>
          <w:p w:rsidR="009A43F7" w:rsidRDefault="009A43F7" w:rsidP="00CF02D9">
            <w:pPr>
              <w:widowControl/>
              <w:adjustRightInd w:val="0"/>
              <w:jc w:val="center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sz w:val="24"/>
                <w:lang/>
              </w:rPr>
              <w:t>苍穹数码国土空间规划研究院技术总监</w:t>
            </w:r>
          </w:p>
        </w:tc>
      </w:tr>
    </w:tbl>
    <w:p w:rsidR="009A43F7" w:rsidRDefault="009A43F7" w:rsidP="009A43F7">
      <w:pPr>
        <w:pStyle w:val="a5"/>
        <w:autoSpaceDE w:val="0"/>
        <w:snapToGrid w:val="0"/>
        <w:jc w:val="center"/>
      </w:pPr>
      <w:r>
        <w:rPr>
          <w:rFonts w:ascii="宋体" w:hAnsi="宋体" w:cs="宋体" w:hint="eastAsia"/>
          <w:snapToGrid w:val="0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b/>
          <w:color w:val="343434"/>
          <w:sz w:val="36"/>
          <w:szCs w:val="36"/>
        </w:rPr>
        <w:t> </w:t>
      </w:r>
    </w:p>
    <w:p w:rsidR="009A43F7" w:rsidRDefault="009A43F7" w:rsidP="009A43F7">
      <w:pPr>
        <w:pStyle w:val="a5"/>
        <w:widowControl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343434"/>
        </w:rPr>
        <w:t xml:space="preserve">　</w:t>
      </w:r>
    </w:p>
    <w:p w:rsidR="009A43F7" w:rsidRDefault="009A43F7" w:rsidP="009A43F7">
      <w:pPr>
        <w:pStyle w:val="a5"/>
        <w:widowControl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191919"/>
          <w:sz w:val="32"/>
          <w:szCs w:val="32"/>
        </w:rPr>
        <w:t> </w:t>
      </w:r>
    </w:p>
    <w:p w:rsidR="009A43F7" w:rsidRDefault="009A43F7" w:rsidP="009A43F7">
      <w:pPr>
        <w:pStyle w:val="a5"/>
        <w:widowControl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343434"/>
          <w:sz w:val="18"/>
          <w:szCs w:val="18"/>
        </w:rPr>
        <w:t xml:space="preserve">　　</w:t>
      </w:r>
    </w:p>
    <w:p w:rsidR="009A43F7" w:rsidRDefault="009A43F7" w:rsidP="009A43F7">
      <w:pPr>
        <w:pStyle w:val="a5"/>
        <w:widowControl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191919"/>
          <w:sz w:val="32"/>
          <w:szCs w:val="32"/>
        </w:rPr>
        <w:t>附件2</w:t>
      </w:r>
    </w:p>
    <w:p w:rsidR="009A43F7" w:rsidRDefault="009A43F7" w:rsidP="009A43F7">
      <w:pPr>
        <w:pStyle w:val="a5"/>
        <w:widowControl/>
        <w:jc w:val="center"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b/>
          <w:color w:val="191919"/>
          <w:sz w:val="36"/>
          <w:szCs w:val="36"/>
        </w:rPr>
        <w:t>参 会 回 执</w:t>
      </w:r>
    </w:p>
    <w:p w:rsidR="009A43F7" w:rsidRDefault="009A43F7" w:rsidP="009A43F7">
      <w:pPr>
        <w:pStyle w:val="a5"/>
        <w:widowControl/>
        <w:jc w:val="center"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b/>
          <w:color w:val="191919"/>
          <w:sz w:val="36"/>
          <w:szCs w:val="36"/>
        </w:rPr>
        <w:t> </w:t>
      </w:r>
    </w:p>
    <w:p w:rsidR="009A43F7" w:rsidRDefault="009A43F7" w:rsidP="009A43F7">
      <w:pPr>
        <w:pStyle w:val="a5"/>
        <w:widowControl/>
        <w:spacing w:line="360" w:lineRule="auto"/>
        <w:ind w:firstLineChars="200" w:firstLine="360"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color w:val="343434"/>
          <w:kern w:val="2"/>
          <w:sz w:val="32"/>
          <w:szCs w:val="32"/>
        </w:rPr>
        <w:t>一、填写下方表格信息进行报名，将填写好的表格信息以邮件形式发至wangweiqi@kqgeo.com</w:t>
      </w:r>
    </w:p>
    <w:tbl>
      <w:tblPr>
        <w:tblW w:w="0" w:type="auto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99"/>
        <w:gridCol w:w="893"/>
        <w:gridCol w:w="2469"/>
        <w:gridCol w:w="1195"/>
        <w:gridCol w:w="2066"/>
      </w:tblGrid>
      <w:tr w:rsidR="009A43F7" w:rsidTr="00CF02D9">
        <w:trPr>
          <w:trHeight w:val="400"/>
          <w:tblCellSpacing w:w="0" w:type="dxa"/>
          <w:jc w:val="center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报名信息表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姓名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民族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工作单位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职务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手机号码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  <w:tr w:rsidR="009A43F7" w:rsidTr="00CF02D9">
        <w:trPr>
          <w:trHeight w:val="400"/>
          <w:tblCellSpacing w:w="0" w:type="dxa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A43F7" w:rsidRDefault="009A43F7" w:rsidP="00CF02D9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lang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43434"/>
                <w:kern w:val="0"/>
                <w:sz w:val="24"/>
                <w:lang/>
              </w:rPr>
              <w:t> </w:t>
            </w:r>
          </w:p>
        </w:tc>
      </w:tr>
    </w:tbl>
    <w:p w:rsidR="009A43F7" w:rsidRDefault="009A43F7" w:rsidP="009A43F7">
      <w:pPr>
        <w:pStyle w:val="a5"/>
        <w:widowControl/>
        <w:spacing w:line="360" w:lineRule="auto"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仿宋_GB2312" w:eastAsia="仿宋_GB2312" w:hAnsi="宋体" w:cs="仿宋_GB2312"/>
          <w:b/>
          <w:color w:val="343434"/>
        </w:rPr>
        <w:t> </w:t>
      </w:r>
    </w:p>
    <w:p w:rsidR="009A43F7" w:rsidRDefault="009A43F7" w:rsidP="009A43F7">
      <w:pPr>
        <w:pStyle w:val="a5"/>
        <w:widowControl/>
        <w:spacing w:line="360" w:lineRule="auto"/>
      </w:pPr>
      <w:r>
        <w:rPr>
          <w:rFonts w:ascii="宋体" w:hAnsi="宋体" w:cs="宋体" w:hint="eastAsia"/>
          <w:color w:val="343434"/>
          <w:sz w:val="18"/>
          <w:szCs w:val="18"/>
        </w:rPr>
        <w:t xml:space="preserve">　　</w:t>
      </w:r>
      <w:r>
        <w:rPr>
          <w:rFonts w:ascii="宋体" w:hAnsi="宋体" w:cs="宋体" w:hint="eastAsia"/>
          <w:color w:val="343434"/>
          <w:sz w:val="36"/>
          <w:szCs w:val="36"/>
        </w:rPr>
        <w:t>二、扫描下方二维码进行在线报名</w:t>
      </w:r>
    </w:p>
    <w:p w:rsidR="009A43F7" w:rsidRDefault="009A43F7" w:rsidP="009A43F7">
      <w:pPr>
        <w:pStyle w:val="a5"/>
        <w:widowControl/>
        <w:spacing w:line="360" w:lineRule="auto"/>
        <w:ind w:left="720"/>
      </w:pPr>
      <w:r>
        <w:rPr>
          <w:rFonts w:ascii="宋体" w:hAnsi="宋体" w:cs="宋体" w:hint="eastAsia"/>
          <w:color w:val="343434"/>
          <w:sz w:val="18"/>
          <w:szCs w:val="18"/>
        </w:rPr>
        <w:lastRenderedPageBreak/>
        <w:t xml:space="preserve">　　</w:t>
      </w:r>
      <w:r>
        <w:rPr>
          <w:rFonts w:ascii="宋体" w:hAnsi="宋体" w:cs="宋体" w:hint="eastAsia"/>
          <w:noProof/>
          <w:color w:val="343434"/>
          <w:sz w:val="18"/>
          <w:szCs w:val="18"/>
        </w:rPr>
        <w:drawing>
          <wp:inline distT="0" distB="0" distL="0" distR="0">
            <wp:extent cx="1905000" cy="190500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32" w:rsidRDefault="00086132"/>
    <w:sectPr w:rsidR="00086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32" w:rsidRDefault="00086132" w:rsidP="009A43F7">
      <w:r>
        <w:separator/>
      </w:r>
    </w:p>
  </w:endnote>
  <w:endnote w:type="continuationSeparator" w:id="1">
    <w:p w:rsidR="00086132" w:rsidRDefault="00086132" w:rsidP="009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32" w:rsidRDefault="00086132" w:rsidP="009A43F7">
      <w:r>
        <w:separator/>
      </w:r>
    </w:p>
  </w:footnote>
  <w:footnote w:type="continuationSeparator" w:id="1">
    <w:p w:rsidR="00086132" w:rsidRDefault="00086132" w:rsidP="009A4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3F7"/>
    <w:rsid w:val="00086132"/>
    <w:rsid w:val="009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3F7"/>
    <w:rPr>
      <w:sz w:val="18"/>
      <w:szCs w:val="18"/>
    </w:rPr>
  </w:style>
  <w:style w:type="paragraph" w:styleId="a5">
    <w:name w:val="Normal (Web)"/>
    <w:basedOn w:val="a"/>
    <w:rsid w:val="009A43F7"/>
    <w:pPr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9A43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3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2019-06-26T06:43:00Z</dcterms:created>
  <dcterms:modified xsi:type="dcterms:W3CDTF">2019-06-26T06:43:00Z</dcterms:modified>
</cp:coreProperties>
</file>