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eastAsia="黑体"/>
          <w:sz w:val="32"/>
          <w:szCs w:val="32"/>
        </w:rPr>
      </w:pPr>
      <w:r>
        <w:rPr>
          <w:rFonts w:eastAsia="黑体"/>
          <w:sz w:val="32"/>
          <w:szCs w:val="32"/>
        </w:rPr>
        <w:t>附件</w:t>
      </w:r>
    </w:p>
    <w:p>
      <w:pPr>
        <w:spacing w:line="700" w:lineRule="exact"/>
        <w:jc w:val="center"/>
        <w:rPr>
          <w:rFonts w:eastAsia="方正小标宋_GBK"/>
          <w:sz w:val="44"/>
          <w:szCs w:val="44"/>
        </w:rPr>
      </w:pPr>
      <w:r>
        <w:rPr>
          <w:rFonts w:hint="eastAsia" w:eastAsia="方正小标宋_GBK"/>
          <w:sz w:val="44"/>
          <w:szCs w:val="44"/>
        </w:rPr>
        <w:t>10</w:t>
      </w:r>
      <w:r>
        <w:rPr>
          <w:rFonts w:eastAsia="方正小标宋_GBK"/>
          <w:sz w:val="44"/>
          <w:szCs w:val="44"/>
        </w:rPr>
        <w:t>个通过审查的矿山地质环境保护</w:t>
      </w:r>
    </w:p>
    <w:p>
      <w:pPr>
        <w:spacing w:line="700" w:lineRule="exact"/>
        <w:jc w:val="center"/>
        <w:rPr>
          <w:rFonts w:eastAsia="方正小标宋_GBK"/>
          <w:sz w:val="44"/>
          <w:szCs w:val="44"/>
        </w:rPr>
      </w:pPr>
      <w:r>
        <w:rPr>
          <w:rFonts w:eastAsia="方正小标宋_GBK"/>
          <w:sz w:val="44"/>
          <w:szCs w:val="44"/>
        </w:rPr>
        <w:t>与土地复垦方案名单</w:t>
      </w:r>
    </w:p>
    <w:p/>
    <w:tbl>
      <w:tblPr>
        <w:tblStyle w:val="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7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序号</w:t>
            </w:r>
          </w:p>
        </w:tc>
        <w:tc>
          <w:tcPr>
            <w:tcW w:w="7471" w:type="dxa"/>
            <w:noWrap w:val="0"/>
            <w:vAlign w:val="center"/>
          </w:tcPr>
          <w:p>
            <w:pPr>
              <w:jc w:val="center"/>
              <w:rPr>
                <w:rFonts w:hint="eastAsia" w:ascii="黑体" w:hAnsi="黑体" w:eastAsia="黑体" w:cs="仿宋_GB2312"/>
                <w:sz w:val="32"/>
                <w:szCs w:val="32"/>
              </w:rPr>
            </w:pPr>
            <w:r>
              <w:rPr>
                <w:rFonts w:hint="eastAsia" w:ascii="黑体" w:hAnsi="黑体" w:eastAsia="黑体" w:cs="仿宋_GB2312"/>
                <w:sz w:val="32"/>
                <w:szCs w:val="32"/>
              </w:rPr>
              <w:t>方案名称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1</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内蒙古伊东集团沙咀子煤炭有限责任公司沙咀子煤矿矿山地质环境保护与土地复垦方案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2</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枣庄矿业（集团）有限责任公司蒋庄煤矿矿山地质环境保护与土地复垦方案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3</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中国铝业股份有限公司平果那豆铝矿矿山地质环境保护与土地复垦方案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4</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内蒙古伊泰煤炭股份有限公司宏景塔一矿矿山地质环境保护与土地复垦方案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5</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山西锦兴能源有限公司兴县肖家洼煤矿矿山地质环境保护与土地复垦方案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6</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开滦（集团）有限责任公司荆各庄矿业分公司矿山地质环境保护与土地复垦方案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7</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开滦能源化工股份有限公司吕家坨矿业分公司矿山地质环境保护与土地复垦方案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仿宋_GB2312" w:eastAsia="仿宋_GB2312" w:cs="仿宋_GB2312"/>
                <w:sz w:val="32"/>
                <w:szCs w:val="32"/>
              </w:rPr>
            </w:pPr>
            <w:r>
              <w:rPr>
                <w:rFonts w:hint="eastAsia" w:ascii="仿宋_GB2312" w:hAnsi="宋体" w:eastAsia="仿宋_GB2312"/>
                <w:b/>
                <w:sz w:val="32"/>
                <w:szCs w:val="32"/>
              </w:rPr>
              <w:t>8</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阳泉煤业（集团）有限责任公司三矿矿山地质环境保护与土地复垦方案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宋体" w:eastAsia="仿宋_GB2312"/>
                <w:b/>
                <w:sz w:val="32"/>
                <w:szCs w:val="32"/>
              </w:rPr>
            </w:pPr>
            <w:r>
              <w:rPr>
                <w:rFonts w:hint="eastAsia" w:ascii="仿宋_GB2312" w:hAnsi="宋体" w:eastAsia="仿宋_GB2312"/>
                <w:b/>
                <w:sz w:val="32"/>
                <w:szCs w:val="32"/>
              </w:rPr>
              <w:t>9</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陕西凤县四方金矿有限责任公司四方金矿矿山地质环境保护与土地复垦方案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051" w:type="dxa"/>
            <w:noWrap w:val="0"/>
            <w:vAlign w:val="center"/>
          </w:tcPr>
          <w:p>
            <w:pPr>
              <w:jc w:val="center"/>
              <w:rPr>
                <w:rFonts w:hint="eastAsia" w:ascii="仿宋_GB2312" w:hAnsi="宋体" w:eastAsia="仿宋_GB2312"/>
                <w:b/>
                <w:sz w:val="32"/>
                <w:szCs w:val="32"/>
              </w:rPr>
            </w:pPr>
            <w:r>
              <w:rPr>
                <w:rFonts w:hint="eastAsia" w:ascii="仿宋_GB2312" w:hAnsi="宋体" w:eastAsia="仿宋_GB2312"/>
                <w:b/>
                <w:sz w:val="32"/>
                <w:szCs w:val="32"/>
              </w:rPr>
              <w:t>10</w:t>
            </w:r>
          </w:p>
        </w:tc>
        <w:tc>
          <w:tcPr>
            <w:tcW w:w="7471" w:type="dxa"/>
            <w:noWrap w:val="0"/>
            <w:vAlign w:val="center"/>
          </w:tcPr>
          <w:p>
            <w:pPr>
              <w:rPr>
                <w:rFonts w:hint="eastAsia" w:ascii="仿宋_GB2312" w:hAnsi="宋体" w:eastAsia="仿宋_GB2312"/>
                <w:sz w:val="32"/>
                <w:szCs w:val="32"/>
              </w:rPr>
            </w:pPr>
            <w:r>
              <w:rPr>
                <w:rFonts w:hint="eastAsia" w:ascii="仿宋_GB2312" w:hAnsi="宋体" w:eastAsia="仿宋_GB2312"/>
                <w:sz w:val="32"/>
                <w:szCs w:val="32"/>
              </w:rPr>
              <w:t>神华宁夏煤业集团有限责任公司白芨沟煤矿矿山地质环境保护与土地复垦方案</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372A6"/>
    <w:rsid w:val="3D037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2019-06-04T07:20:00Z</dcterms:created>
  <dc:creator>侯一俊</dc:creator>
  <cp:lastModifiedBy>侯一俊</cp:lastModifiedBy>
  <dcterms:modified xsi:type="dcterms:W3CDTF">2019-06-04T07:21:56Z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