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rPr>
          <w:rFonts w:hint="eastAsia" w:ascii="黑体" w:eastAsia="黑体"/>
          <w:sz w:val="32"/>
          <w:szCs w:val="32"/>
        </w:rPr>
      </w:pPr>
      <w:r>
        <w:rPr>
          <w:rFonts w:hint="eastAsia" w:ascii="黑体" w:eastAsia="黑体"/>
          <w:sz w:val="32"/>
          <w:szCs w:val="32"/>
        </w:rPr>
        <w:t>附件</w:t>
      </w:r>
    </w:p>
    <w:p>
      <w:pPr>
        <w:spacing w:line="700" w:lineRule="exact"/>
        <w:jc w:val="center"/>
        <w:rPr>
          <w:rFonts w:hint="eastAsia" w:ascii="方正小标宋_GBK" w:eastAsia="方正小标宋_GBK"/>
          <w:sz w:val="44"/>
          <w:szCs w:val="44"/>
        </w:rPr>
      </w:pPr>
      <w:r>
        <w:rPr>
          <w:rFonts w:hint="eastAsia" w:ascii="方正小标宋_GBK" w:eastAsia="方正小标宋_GBK"/>
          <w:sz w:val="44"/>
          <w:szCs w:val="44"/>
        </w:rPr>
        <w:t>12个通过审查的矿山地质环境保护</w:t>
      </w:r>
    </w:p>
    <w:p>
      <w:pPr>
        <w:spacing w:line="700" w:lineRule="exact"/>
        <w:jc w:val="center"/>
        <w:rPr>
          <w:rFonts w:hint="eastAsia" w:ascii="方正小标宋_GBK" w:eastAsia="方正小标宋_GBK"/>
          <w:sz w:val="44"/>
          <w:szCs w:val="44"/>
        </w:rPr>
      </w:pPr>
      <w:r>
        <w:rPr>
          <w:rFonts w:hint="eastAsia" w:ascii="方正小标宋_GBK" w:eastAsia="方正小标宋_GBK"/>
          <w:sz w:val="44"/>
          <w:szCs w:val="44"/>
        </w:rPr>
        <w:t>与土地复垦方案名单</w:t>
      </w:r>
    </w:p>
    <w:p>
      <w:pPr>
        <w:rPr>
          <w:rFonts w:hint="eastAsia"/>
        </w:rPr>
      </w:pP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7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eastAsia="仿宋_GB2312"/>
                <w:sz w:val="32"/>
                <w:szCs w:val="32"/>
              </w:rPr>
            </w:pPr>
            <w:r>
              <w:rPr>
                <w:rFonts w:hAnsi="仿宋_GB2312" w:eastAsia="仿宋_GB2312"/>
                <w:sz w:val="32"/>
                <w:szCs w:val="32"/>
              </w:rPr>
              <w:t>序号</w:t>
            </w:r>
          </w:p>
        </w:tc>
        <w:tc>
          <w:tcPr>
            <w:tcW w:w="7471" w:type="dxa"/>
            <w:noWrap w:val="0"/>
            <w:vAlign w:val="center"/>
          </w:tcPr>
          <w:p>
            <w:pPr>
              <w:jc w:val="center"/>
              <w:rPr>
                <w:rFonts w:eastAsia="仿宋_GB2312"/>
                <w:sz w:val="32"/>
                <w:szCs w:val="32"/>
              </w:rPr>
            </w:pPr>
            <w:r>
              <w:rPr>
                <w:rFonts w:hAnsi="仿宋_GB2312" w:eastAsia="仿宋_GB2312"/>
                <w:sz w:val="32"/>
                <w:szCs w:val="32"/>
              </w:rPr>
              <w:t>方案名称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eastAsia="仿宋_GB2312"/>
                <w:sz w:val="32"/>
                <w:szCs w:val="32"/>
              </w:rPr>
            </w:pPr>
            <w:r>
              <w:rPr>
                <w:rFonts w:eastAsia="仿宋_GB2312"/>
                <w:sz w:val="32"/>
                <w:szCs w:val="32"/>
              </w:rPr>
              <w:t>1</w:t>
            </w:r>
          </w:p>
        </w:tc>
        <w:tc>
          <w:tcPr>
            <w:tcW w:w="7471" w:type="dxa"/>
            <w:noWrap w:val="0"/>
            <w:vAlign w:val="center"/>
          </w:tcPr>
          <w:p>
            <w:pPr>
              <w:rPr>
                <w:rFonts w:eastAsia="仿宋_GB2312"/>
                <w:sz w:val="32"/>
                <w:szCs w:val="32"/>
              </w:rPr>
            </w:pPr>
            <w:r>
              <w:rPr>
                <w:rFonts w:hint="eastAsia" w:eastAsia="仿宋_GB2312"/>
                <w:sz w:val="32"/>
                <w:szCs w:val="32"/>
              </w:rPr>
              <w:t>山西潞安集团余吾煤业有限责任公司矿山地质环境保护与土地复垦方案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eastAsia="仿宋_GB2312"/>
                <w:sz w:val="32"/>
                <w:szCs w:val="32"/>
              </w:rPr>
            </w:pPr>
            <w:r>
              <w:rPr>
                <w:rFonts w:eastAsia="仿宋_GB2312"/>
                <w:sz w:val="32"/>
                <w:szCs w:val="32"/>
              </w:rPr>
              <w:t>2</w:t>
            </w:r>
          </w:p>
        </w:tc>
        <w:tc>
          <w:tcPr>
            <w:tcW w:w="7471" w:type="dxa"/>
            <w:noWrap w:val="0"/>
            <w:vAlign w:val="center"/>
          </w:tcPr>
          <w:p>
            <w:pPr>
              <w:rPr>
                <w:rFonts w:eastAsia="仿宋_GB2312"/>
                <w:sz w:val="32"/>
                <w:szCs w:val="32"/>
              </w:rPr>
            </w:pPr>
            <w:r>
              <w:rPr>
                <w:rFonts w:hint="eastAsia" w:eastAsia="仿宋_GB2312"/>
                <w:sz w:val="32"/>
                <w:szCs w:val="32"/>
              </w:rPr>
              <w:t>山西晋煤集团赵庄煤业有限责任公司矿山地质环境保护与土地复垦方案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eastAsia="仿宋_GB2312"/>
                <w:sz w:val="32"/>
                <w:szCs w:val="32"/>
              </w:rPr>
            </w:pPr>
            <w:r>
              <w:rPr>
                <w:rFonts w:eastAsia="仿宋_GB2312"/>
                <w:sz w:val="32"/>
                <w:szCs w:val="32"/>
              </w:rPr>
              <w:t>3</w:t>
            </w:r>
          </w:p>
        </w:tc>
        <w:tc>
          <w:tcPr>
            <w:tcW w:w="7471" w:type="dxa"/>
            <w:noWrap w:val="0"/>
            <w:vAlign w:val="center"/>
          </w:tcPr>
          <w:p>
            <w:pPr>
              <w:rPr>
                <w:rFonts w:eastAsia="仿宋_GB2312"/>
                <w:sz w:val="32"/>
                <w:szCs w:val="32"/>
              </w:rPr>
            </w:pPr>
            <w:r>
              <w:rPr>
                <w:rFonts w:hint="eastAsia" w:eastAsia="仿宋_GB2312"/>
                <w:sz w:val="32"/>
                <w:szCs w:val="32"/>
              </w:rPr>
              <w:t>淮南矿业（集团）有限责任公司潘二煤矿矿山地质环境保护与土地复垦方案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eastAsia="仿宋_GB2312"/>
                <w:sz w:val="32"/>
                <w:szCs w:val="32"/>
              </w:rPr>
            </w:pPr>
            <w:r>
              <w:rPr>
                <w:rFonts w:eastAsia="仿宋_GB2312"/>
                <w:sz w:val="32"/>
                <w:szCs w:val="32"/>
              </w:rPr>
              <w:t>4</w:t>
            </w:r>
          </w:p>
        </w:tc>
        <w:tc>
          <w:tcPr>
            <w:tcW w:w="7471" w:type="dxa"/>
            <w:noWrap w:val="0"/>
            <w:vAlign w:val="center"/>
          </w:tcPr>
          <w:p>
            <w:pPr>
              <w:rPr>
                <w:rFonts w:eastAsia="仿宋_GB2312"/>
                <w:sz w:val="32"/>
                <w:szCs w:val="32"/>
              </w:rPr>
            </w:pPr>
            <w:r>
              <w:rPr>
                <w:rFonts w:hint="eastAsia" w:eastAsia="仿宋_GB2312"/>
                <w:sz w:val="32"/>
                <w:szCs w:val="32"/>
              </w:rPr>
              <w:t>永煤集团股份有限公司新桥煤矿矿山地质环境保护与土地复垦方案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eastAsia="仿宋_GB2312"/>
                <w:sz w:val="32"/>
                <w:szCs w:val="32"/>
              </w:rPr>
            </w:pPr>
            <w:r>
              <w:rPr>
                <w:rFonts w:eastAsia="仿宋_GB2312"/>
                <w:sz w:val="32"/>
                <w:szCs w:val="32"/>
              </w:rPr>
              <w:t>5</w:t>
            </w:r>
          </w:p>
        </w:tc>
        <w:tc>
          <w:tcPr>
            <w:tcW w:w="7471" w:type="dxa"/>
            <w:noWrap w:val="0"/>
            <w:vAlign w:val="center"/>
          </w:tcPr>
          <w:p>
            <w:pPr>
              <w:rPr>
                <w:rFonts w:eastAsia="仿宋_GB2312"/>
                <w:sz w:val="32"/>
                <w:szCs w:val="32"/>
              </w:rPr>
            </w:pPr>
            <w:r>
              <w:rPr>
                <w:rFonts w:hint="eastAsia" w:eastAsia="仿宋_GB2312"/>
                <w:sz w:val="32"/>
                <w:szCs w:val="32"/>
              </w:rPr>
              <w:t>扎鲁特旗扎哈淖尔煤业有限公司扎哈淖尔露天煤矿矿山地质环境保护与土地复垦方案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eastAsia="仿宋_GB2312"/>
                <w:sz w:val="32"/>
                <w:szCs w:val="32"/>
              </w:rPr>
            </w:pPr>
            <w:r>
              <w:rPr>
                <w:rFonts w:eastAsia="仿宋_GB2312"/>
                <w:sz w:val="32"/>
                <w:szCs w:val="32"/>
              </w:rPr>
              <w:t>6</w:t>
            </w:r>
          </w:p>
        </w:tc>
        <w:tc>
          <w:tcPr>
            <w:tcW w:w="7471" w:type="dxa"/>
            <w:noWrap w:val="0"/>
            <w:vAlign w:val="center"/>
          </w:tcPr>
          <w:p>
            <w:pPr>
              <w:rPr>
                <w:rFonts w:eastAsia="仿宋_GB2312"/>
                <w:sz w:val="32"/>
                <w:szCs w:val="32"/>
              </w:rPr>
            </w:pPr>
            <w:r>
              <w:rPr>
                <w:rFonts w:hint="eastAsia" w:eastAsia="仿宋_GB2312"/>
                <w:sz w:val="32"/>
                <w:szCs w:val="32"/>
              </w:rPr>
              <w:t>内蒙古锡林河煤化工有限责任公司贺斯格乌拉南露天煤矿矿山地质环境保护与土地复垦方案报告书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eastAsia="仿宋_GB2312"/>
                <w:sz w:val="32"/>
                <w:szCs w:val="32"/>
              </w:rPr>
            </w:pPr>
            <w:r>
              <w:rPr>
                <w:rFonts w:hint="eastAsia" w:eastAsia="仿宋_GB2312"/>
                <w:sz w:val="32"/>
                <w:szCs w:val="32"/>
              </w:rPr>
              <w:t>7</w:t>
            </w:r>
          </w:p>
        </w:tc>
        <w:tc>
          <w:tcPr>
            <w:tcW w:w="7471" w:type="dxa"/>
            <w:noWrap w:val="0"/>
            <w:vAlign w:val="center"/>
          </w:tcPr>
          <w:p>
            <w:pPr>
              <w:ind w:left="-103" w:leftChars="-49"/>
              <w:rPr>
                <w:rFonts w:eastAsia="仿宋_GB2312"/>
                <w:sz w:val="32"/>
                <w:szCs w:val="32"/>
              </w:rPr>
            </w:pPr>
            <w:r>
              <w:rPr>
                <w:rFonts w:hint="eastAsia" w:eastAsia="仿宋_GB2312"/>
                <w:sz w:val="32"/>
                <w:szCs w:val="32"/>
              </w:rPr>
              <w:t>中国石油天然气股份有限公司长庆油田分公司陕西鄂尔多斯盆地南梁油田高</w:t>
            </w:r>
            <w:r>
              <w:rPr>
                <w:rFonts w:eastAsia="仿宋_GB2312"/>
                <w:sz w:val="32"/>
                <w:szCs w:val="32"/>
              </w:rPr>
              <w:t>126</w:t>
            </w:r>
            <w:r>
              <w:rPr>
                <w:rFonts w:hint="eastAsia" w:eastAsia="仿宋_GB2312"/>
                <w:sz w:val="32"/>
                <w:szCs w:val="32"/>
              </w:rPr>
              <w:t>区矿山地质环境保护与土地复垦方案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eastAsia="仿宋_GB2312"/>
                <w:sz w:val="32"/>
                <w:szCs w:val="32"/>
              </w:rPr>
            </w:pPr>
            <w:r>
              <w:rPr>
                <w:rFonts w:hint="eastAsia" w:eastAsia="仿宋_GB2312"/>
                <w:sz w:val="32"/>
                <w:szCs w:val="32"/>
              </w:rPr>
              <w:t>8</w:t>
            </w:r>
          </w:p>
        </w:tc>
        <w:tc>
          <w:tcPr>
            <w:tcW w:w="7471" w:type="dxa"/>
            <w:noWrap w:val="0"/>
            <w:vAlign w:val="center"/>
          </w:tcPr>
          <w:p>
            <w:pPr>
              <w:rPr>
                <w:rFonts w:eastAsia="仿宋_GB2312"/>
                <w:sz w:val="32"/>
                <w:szCs w:val="32"/>
              </w:rPr>
            </w:pPr>
            <w:r>
              <w:rPr>
                <w:rFonts w:hint="eastAsia" w:eastAsia="仿宋_GB2312"/>
                <w:sz w:val="32"/>
                <w:szCs w:val="32"/>
              </w:rPr>
              <w:t>平远县华企稀土实业有限公司广东省平远县仁居稀土矿矿山地质环境保护与土地复垦方案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eastAsia="仿宋_GB2312"/>
                <w:sz w:val="32"/>
                <w:szCs w:val="32"/>
              </w:rPr>
            </w:pPr>
            <w:r>
              <w:rPr>
                <w:rFonts w:hint="eastAsia" w:eastAsia="仿宋_GB2312"/>
                <w:sz w:val="32"/>
                <w:szCs w:val="32"/>
              </w:rPr>
              <w:t>9</w:t>
            </w:r>
          </w:p>
        </w:tc>
        <w:tc>
          <w:tcPr>
            <w:tcW w:w="7471" w:type="dxa"/>
            <w:noWrap w:val="0"/>
            <w:vAlign w:val="center"/>
          </w:tcPr>
          <w:p>
            <w:pPr>
              <w:rPr>
                <w:rFonts w:eastAsia="仿宋_GB2312"/>
                <w:sz w:val="32"/>
                <w:szCs w:val="32"/>
              </w:rPr>
            </w:pPr>
            <w:r>
              <w:rPr>
                <w:rFonts w:hint="eastAsia" w:eastAsia="仿宋_GB2312"/>
                <w:sz w:val="32"/>
                <w:szCs w:val="32"/>
              </w:rPr>
              <w:t>中石油煤层气有限责任公司鄂东气田石楼西区块永和</w:t>
            </w:r>
            <w:r>
              <w:rPr>
                <w:rFonts w:eastAsia="仿宋_GB2312"/>
                <w:sz w:val="32"/>
                <w:szCs w:val="32"/>
              </w:rPr>
              <w:t>45-</w:t>
            </w:r>
            <w:r>
              <w:rPr>
                <w:rFonts w:hint="eastAsia" w:eastAsia="仿宋_GB2312"/>
                <w:sz w:val="32"/>
                <w:szCs w:val="32"/>
              </w:rPr>
              <w:t>永和</w:t>
            </w:r>
            <w:r>
              <w:rPr>
                <w:rFonts w:eastAsia="仿宋_GB2312"/>
                <w:sz w:val="32"/>
                <w:szCs w:val="32"/>
              </w:rPr>
              <w:t>18</w:t>
            </w:r>
            <w:r>
              <w:rPr>
                <w:rFonts w:hint="eastAsia" w:eastAsia="仿宋_GB2312"/>
                <w:sz w:val="32"/>
                <w:szCs w:val="32"/>
              </w:rPr>
              <w:t>井区矿山地质环境保护与土地复垦方案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eastAsia="仿宋_GB2312"/>
                <w:sz w:val="32"/>
                <w:szCs w:val="32"/>
              </w:rPr>
            </w:pPr>
            <w:r>
              <w:rPr>
                <w:rFonts w:hint="eastAsia" w:eastAsia="仿宋_GB2312"/>
                <w:sz w:val="32"/>
                <w:szCs w:val="32"/>
              </w:rPr>
              <w:t>10</w:t>
            </w:r>
          </w:p>
        </w:tc>
        <w:tc>
          <w:tcPr>
            <w:tcW w:w="7471" w:type="dxa"/>
            <w:noWrap w:val="0"/>
            <w:vAlign w:val="center"/>
          </w:tcPr>
          <w:p>
            <w:pPr>
              <w:rPr>
                <w:rFonts w:eastAsia="仿宋_GB2312"/>
                <w:sz w:val="32"/>
                <w:szCs w:val="32"/>
              </w:rPr>
            </w:pPr>
            <w:r>
              <w:rPr>
                <w:rFonts w:hint="eastAsia" w:eastAsia="仿宋_GB2312"/>
                <w:sz w:val="32"/>
                <w:szCs w:val="32"/>
              </w:rPr>
              <w:t>句容台泥水泥有限公司矽锅顶水泥灰岩矿矿山地质环境保护与土地复垦方案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eastAsia="仿宋_GB2312"/>
                <w:sz w:val="32"/>
                <w:szCs w:val="32"/>
              </w:rPr>
            </w:pPr>
            <w:r>
              <w:rPr>
                <w:rFonts w:hint="eastAsia" w:eastAsia="仿宋_GB2312"/>
                <w:sz w:val="32"/>
                <w:szCs w:val="32"/>
              </w:rPr>
              <w:t>11</w:t>
            </w:r>
          </w:p>
        </w:tc>
        <w:tc>
          <w:tcPr>
            <w:tcW w:w="7471" w:type="dxa"/>
            <w:noWrap w:val="0"/>
            <w:vAlign w:val="center"/>
          </w:tcPr>
          <w:p>
            <w:pPr>
              <w:rPr>
                <w:rFonts w:eastAsia="仿宋_GB2312"/>
                <w:sz w:val="32"/>
                <w:szCs w:val="32"/>
              </w:rPr>
            </w:pPr>
            <w:r>
              <w:rPr>
                <w:rFonts w:hint="eastAsia" w:eastAsia="仿宋_GB2312"/>
                <w:sz w:val="32"/>
                <w:szCs w:val="32"/>
              </w:rPr>
              <w:t>中国石油天然气股份有限公司新疆油田分公司玛北油田矿山地质环境保护与土地复垦方案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eastAsia="仿宋_GB2312"/>
                <w:sz w:val="32"/>
                <w:szCs w:val="32"/>
              </w:rPr>
            </w:pPr>
            <w:r>
              <w:rPr>
                <w:rFonts w:hint="eastAsia" w:eastAsia="仿宋_GB2312"/>
                <w:sz w:val="32"/>
                <w:szCs w:val="32"/>
              </w:rPr>
              <w:t>12</w:t>
            </w:r>
          </w:p>
        </w:tc>
        <w:tc>
          <w:tcPr>
            <w:tcW w:w="7471" w:type="dxa"/>
            <w:noWrap w:val="0"/>
            <w:vAlign w:val="center"/>
          </w:tcPr>
          <w:p>
            <w:pPr>
              <w:rPr>
                <w:rFonts w:eastAsia="仿宋_GB2312"/>
                <w:sz w:val="32"/>
                <w:szCs w:val="32"/>
              </w:rPr>
            </w:pPr>
            <w:r>
              <w:rPr>
                <w:rFonts w:hint="eastAsia" w:eastAsia="仿宋_GB2312"/>
                <w:sz w:val="32"/>
                <w:szCs w:val="32"/>
              </w:rPr>
              <w:t>中国石油天然气股份有限公司塔里木油田分公司哈拉哈塘塔河北岸油田矿山地质环境保护与土地复垦方案</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123B97"/>
    <w:rsid w:val="4E123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2019-01-15T03:15:00Z</dcterms:created>
  <dc:creator>侯一俊(侯一俊:)</dc:creator>
  <cp:lastModifiedBy>侯一俊(侯一俊:)</cp:lastModifiedBy>
  <dcterms:modified xsi:type="dcterms:W3CDTF">2019-01-15T03:15:41Z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