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黑体" w:eastAsia="黑体"/>
          <w:sz w:val="32"/>
          <w:szCs w:val="32"/>
        </w:rPr>
      </w:pPr>
      <w:r>
        <w:rPr>
          <w:rFonts w:hint="eastAsia" w:ascii="黑体" w:eastAsia="黑体"/>
          <w:sz w:val="32"/>
          <w:szCs w:val="32"/>
        </w:rPr>
        <w:t>附件</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18个通过审查的矿山地质环境保护</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与土地复垦方案名单</w:t>
      </w:r>
      <w:bookmarkStart w:id="0" w:name="_GoBack"/>
      <w:bookmarkEnd w:id="0"/>
    </w:p>
    <w:p>
      <w:pPr>
        <w:rPr>
          <w:rFonts w:hint="eastAsia"/>
        </w:rPr>
      </w:pPr>
    </w:p>
    <w:tbl>
      <w:tblPr>
        <w:tblStyle w:val="3"/>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81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上海大屯能源股份有限公司徐庄煤矿矿山地质环境保护与土地复垦方案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上海大屯能源股份有限公司姚桥煤矿矿山地质环境保护与土地复垦方案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内蒙古准格尔旗力量煤业有限公司大饭铺煤矿矿山地质环境保护与土地复垦方案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山东东山古城煤矿有限公司矿山地质环境保护与土地复垦方案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云南省富源县纳佐煤矿矿山地质环境保护与土地复垦方案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中国石油天然气股份有限公司华北油田乌兰察布分公司内蒙古二连盆地土牧尔油田矿山地质环境保护与土地复垦方案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中国石油华北油田公司二连分公司内蒙古二连盆地宝力格油田开采产能建设地面工程矿山地质环境保护与土地复垦方案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中国石油华北油田公司内蒙古二连盆地阿尔塔拉油田开采产能建设地面工程矿山地质环境保护与土地复垦方案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甘肃新洲矿业有限公司小柳沟钨矿矿山地质环境保护与土地复垦方案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中国石油华北油田公司二连分公司内蒙古二连盆地扎布油田开采矿山地质环境保护与土地复垦方案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山东微山湖稀土有限公司矿山地质环境保护与土地复垦方案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上海大屯能源股份有限公司孔庄煤矿矿山地质环境保护与土地复垦方案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国家电投集团山西铝业有限公司兴县贺家圪台铝土矿矿山地质环境保护与土地复垦方案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临沂矿业集团菏泽煤电有限公司彭庄煤矿矿山地质环境保护与土地复垦方案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临沂矿业集团菏泽煤电有限公司郭屯煤矿地质环境治理与土地复垦方案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肥城矿业集团梁宝寺能源有限责任公司梁宝寺煤矿矿山地质环境保护与土地复垦方案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枣庄矿业集团新安煤业有限公司矿山地质环境保护与土地复垦方案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8100" w:type="dxa"/>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洛阳义安矿业有限公司正村煤矿山地质环境保护与土地复垦方案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9570F"/>
    <w:rsid w:val="34F9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2018-12-18T03:09:00Z</dcterms:created>
  <dc:creator>侯一俊(侯一俊:)</dc:creator>
  <cp:lastModifiedBy>侯一俊(侯一俊:)</cp:lastModifiedBy>
  <dcterms:modified xsi:type="dcterms:W3CDTF">2018-12-18T03:10:29Z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