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53" w:rsidRPr="00D22BFE" w:rsidRDefault="00817053" w:rsidP="00587594">
      <w:pPr>
        <w:snapToGrid w:val="0"/>
        <w:rPr>
          <w:rFonts w:ascii="仿宋" w:eastAsia="仿宋" w:hAnsi="仿宋"/>
          <w:b/>
          <w:sz w:val="32"/>
          <w:szCs w:val="32"/>
        </w:rPr>
      </w:pPr>
    </w:p>
    <w:p w:rsidR="00817053" w:rsidRPr="00FE59EA" w:rsidRDefault="00817053" w:rsidP="00235D6E">
      <w:pPr>
        <w:snapToGrid w:val="0"/>
        <w:spacing w:line="240" w:lineRule="atLeast"/>
        <w:jc w:val="center"/>
        <w:rPr>
          <w:rFonts w:asciiTheme="majorEastAsia" w:eastAsiaTheme="majorEastAsia" w:hAnsiTheme="majorEastAsia"/>
          <w:b/>
          <w:sz w:val="44"/>
          <w:szCs w:val="44"/>
        </w:rPr>
      </w:pPr>
      <w:r w:rsidRPr="00FE59EA">
        <w:rPr>
          <w:rFonts w:asciiTheme="majorEastAsia" w:eastAsiaTheme="majorEastAsia" w:hAnsiTheme="majorEastAsia" w:hint="eastAsia"/>
          <w:b/>
          <w:sz w:val="44"/>
          <w:szCs w:val="44"/>
        </w:rPr>
        <w:t>内蒙古自治区绿色矿山建设要求</w:t>
      </w:r>
    </w:p>
    <w:p w:rsidR="00817053" w:rsidRPr="00FE59EA" w:rsidRDefault="00817053" w:rsidP="00235D6E">
      <w:pPr>
        <w:snapToGrid w:val="0"/>
        <w:spacing w:line="240" w:lineRule="atLeast"/>
        <w:jc w:val="center"/>
        <w:rPr>
          <w:rFonts w:asciiTheme="majorEastAsia" w:eastAsiaTheme="majorEastAsia" w:hAnsiTheme="majorEastAsia"/>
          <w:b/>
          <w:sz w:val="44"/>
          <w:szCs w:val="44"/>
        </w:rPr>
      </w:pPr>
      <w:r w:rsidRPr="00FE59EA">
        <w:rPr>
          <w:rFonts w:asciiTheme="majorEastAsia" w:eastAsiaTheme="majorEastAsia" w:hAnsiTheme="majorEastAsia" w:hint="eastAsia"/>
          <w:b/>
          <w:sz w:val="44"/>
          <w:szCs w:val="44"/>
        </w:rPr>
        <w:t>（化工行业）</w:t>
      </w:r>
    </w:p>
    <w:p w:rsidR="00817053" w:rsidRDefault="00817053" w:rsidP="00235D6E">
      <w:pPr>
        <w:snapToGrid w:val="0"/>
        <w:spacing w:line="360" w:lineRule="auto"/>
        <w:rPr>
          <w:rFonts w:ascii="仿宋" w:eastAsia="仿宋" w:hAnsi="仿宋"/>
          <w:b/>
          <w:sz w:val="32"/>
          <w:szCs w:val="32"/>
        </w:rPr>
      </w:pPr>
      <w:r>
        <w:rPr>
          <w:rFonts w:ascii="仿宋" w:eastAsia="仿宋" w:hAnsi="仿宋"/>
          <w:b/>
          <w:sz w:val="32"/>
          <w:szCs w:val="32"/>
        </w:rPr>
        <w:t xml:space="preserve">    </w:t>
      </w:r>
    </w:p>
    <w:p w:rsidR="00817053" w:rsidRPr="00FE59EA" w:rsidRDefault="00817053" w:rsidP="00235D6E">
      <w:pPr>
        <w:snapToGrid w:val="0"/>
        <w:spacing w:line="360" w:lineRule="auto"/>
        <w:rPr>
          <w:rFonts w:ascii="黑体" w:eastAsia="黑体" w:hAnsi="仿宋" w:hint="eastAsia"/>
          <w:b/>
          <w:sz w:val="32"/>
          <w:szCs w:val="32"/>
        </w:rPr>
      </w:pPr>
      <w:r w:rsidRPr="00FE59EA">
        <w:rPr>
          <w:rFonts w:ascii="黑体" w:eastAsia="黑体" w:hAnsi="仿宋" w:hint="eastAsia"/>
          <w:b/>
          <w:sz w:val="32"/>
          <w:szCs w:val="32"/>
        </w:rPr>
        <w:t xml:space="preserve">    一、基本条件</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（一）矿山企业需编制绿色矿山建设规划，将创建绿色矿山列入企业发展规划。</w:t>
      </w:r>
    </w:p>
    <w:p w:rsidR="00817053" w:rsidRPr="00FE59EA" w:rsidRDefault="00817053" w:rsidP="00235D6E">
      <w:pPr>
        <w:snapToGrid w:val="0"/>
        <w:spacing w:line="360" w:lineRule="auto"/>
        <w:rPr>
          <w:rFonts w:ascii="仿宋_GB2312" w:eastAsia="仿宋_GB2312" w:hAnsi="仿宋" w:hint="eastAsia"/>
          <w:sz w:val="32"/>
          <w:szCs w:val="32"/>
        </w:rPr>
      </w:pPr>
      <w:r w:rsidRPr="00FE59EA">
        <w:rPr>
          <w:rFonts w:ascii="仿宋_GB2312" w:eastAsia="仿宋_GB2312" w:hAnsi="仿宋" w:hint="eastAsia"/>
          <w:sz w:val="32"/>
          <w:szCs w:val="32"/>
        </w:rPr>
        <w:t xml:space="preserve">    （二）自觉遵守《内蒙古自治区矿产资源管理条例》和《内蒙古自治区地质环境保护条例》等有关</w:t>
      </w:r>
      <w:r w:rsidRPr="00FE59EA">
        <w:rPr>
          <w:rFonts w:ascii="仿宋_GB2312" w:eastAsia="仿宋_GB2312" w:hAnsi="仿宋" w:hint="eastAsia"/>
          <w:color w:val="000000"/>
          <w:sz w:val="32"/>
          <w:szCs w:val="32"/>
        </w:rPr>
        <w:t>法律法规</w:t>
      </w:r>
      <w:r w:rsidRPr="00FE59EA">
        <w:rPr>
          <w:rFonts w:ascii="仿宋_GB2312" w:eastAsia="仿宋_GB2312" w:hAnsi="仿宋" w:hint="eastAsia"/>
          <w:sz w:val="32"/>
          <w:szCs w:val="32"/>
        </w:rPr>
        <w:t>；《营业执照》、《采矿许可证》、《安全生产许可证》等证照齐全。</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（三）</w:t>
      </w:r>
      <w:r w:rsidRPr="00FE59EA">
        <w:rPr>
          <w:rFonts w:ascii="仿宋_GB2312" w:eastAsia="仿宋_GB2312" w:hAnsi="仿宋" w:hint="eastAsia"/>
          <w:color w:val="000000"/>
          <w:sz w:val="32"/>
          <w:szCs w:val="32"/>
        </w:rPr>
        <w:t>依法履行采矿权人的法定义务</w:t>
      </w:r>
      <w:r w:rsidRPr="00FE59EA">
        <w:rPr>
          <w:rFonts w:ascii="仿宋_GB2312" w:eastAsia="仿宋_GB2312" w:hAnsi="仿宋" w:hint="eastAsia"/>
          <w:sz w:val="32"/>
          <w:szCs w:val="32"/>
        </w:rPr>
        <w:t>，按时、足额缴纳有关税费。</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（四）矿产资源开发利用活动符合矿产资源规划的最低开采规模要求和准入条件。</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 xml:space="preserve">（五）符合国家及自治区产业结构调整鼓励、限制、淘汰技术目录的要求。 </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（六）具有健全完善的矿产资源开发利用、技术创新、节能减排、环境保护、土地复垦、安全生产、社区和谐、企业文化等规章制度与保障措施。</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（七）两年内未受到相关的行政处罚，未发生严重违法事件、安全责任事故和重大地质灾害。</w:t>
      </w:r>
    </w:p>
    <w:p w:rsidR="00817053" w:rsidRPr="00FE59EA" w:rsidRDefault="00817053" w:rsidP="00FE59EA">
      <w:pPr>
        <w:snapToGrid w:val="0"/>
        <w:spacing w:line="360" w:lineRule="auto"/>
        <w:ind w:firstLineChars="200" w:firstLine="643"/>
        <w:rPr>
          <w:rFonts w:ascii="黑体" w:eastAsia="黑体" w:hAnsi="仿宋" w:hint="eastAsia"/>
          <w:b/>
          <w:sz w:val="32"/>
          <w:szCs w:val="32"/>
        </w:rPr>
      </w:pPr>
      <w:r w:rsidRPr="00FE59EA">
        <w:rPr>
          <w:rFonts w:ascii="黑体" w:eastAsia="黑体" w:hAnsi="仿宋" w:hint="eastAsia"/>
          <w:b/>
          <w:sz w:val="32"/>
          <w:szCs w:val="32"/>
        </w:rPr>
        <w:t>二、矿区环境</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lastRenderedPageBreak/>
        <w:t>（一）矿区开发规划和各功能区建设布局合理，各功能区应具有独立完整的管理制度，运行有序、管理规范。整体环境整洁美观。</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（二）矿区地面配套设施齐全，标识、标牌规范、清晰。</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（三）矿山地面采运系统、运输设备、贮存堆场应实现封闭或设置有防风、挡土、</w:t>
      </w:r>
      <w:proofErr w:type="gramStart"/>
      <w:r w:rsidRPr="00FE59EA">
        <w:rPr>
          <w:rFonts w:ascii="仿宋_GB2312" w:eastAsia="仿宋_GB2312" w:hAnsi="仿宋" w:hint="eastAsia"/>
          <w:sz w:val="32"/>
          <w:szCs w:val="32"/>
        </w:rPr>
        <w:t>抑尘和</w:t>
      </w:r>
      <w:proofErr w:type="gramEnd"/>
      <w:r w:rsidRPr="00FE59EA">
        <w:rPr>
          <w:rFonts w:ascii="仿宋_GB2312" w:eastAsia="仿宋_GB2312" w:hAnsi="仿宋" w:hint="eastAsia"/>
          <w:sz w:val="32"/>
          <w:szCs w:val="32"/>
        </w:rPr>
        <w:t>洒水喷淋装置进行有效防尘处置，确保矿区环境卫生整洁。生产和生活过程形成的废气、废水、废石、噪声等污染物得到有效处置，实现达标排放。</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（四）因地制宜修复改善矿区环境，矿区绿化覆盖率达到可绿化面积的80%以上。</w:t>
      </w:r>
    </w:p>
    <w:p w:rsidR="00817053" w:rsidRPr="00FE59EA" w:rsidRDefault="00817053" w:rsidP="00FE59EA">
      <w:pPr>
        <w:snapToGrid w:val="0"/>
        <w:spacing w:line="360" w:lineRule="auto"/>
        <w:ind w:firstLineChars="200" w:firstLine="643"/>
        <w:rPr>
          <w:rFonts w:ascii="黑体" w:eastAsia="黑体" w:hAnsi="仿宋" w:hint="eastAsia"/>
          <w:b/>
          <w:sz w:val="32"/>
          <w:szCs w:val="32"/>
        </w:rPr>
      </w:pPr>
      <w:r w:rsidRPr="00FE59EA">
        <w:rPr>
          <w:rFonts w:ascii="黑体" w:eastAsia="黑体" w:hAnsi="仿宋" w:hint="eastAsia"/>
          <w:b/>
          <w:sz w:val="32"/>
          <w:szCs w:val="32"/>
        </w:rPr>
        <w:t>三、矿山开发利用和环境保护</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一）矿山建设规模符合行业发展、城乡建设和环境保护相关政策。矿山开采应根据矿区资源赋存状态、生态环境特征等条件，因地制宜选择开采工艺和加工方式。优先选择资源利用率高、废物产生量少、水重复利用率高，且对矿区生态破坏小的采选技术、工艺与装备，符合清洁生产要求。尽量减少对地表扰动和占用，实现资源分级利用、优质优用、综合利用，资源集约节约开发，环境友好和谐。</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（二）露天固相开采应优先采用内排式，地下固相开采鼓励发展充填开采技术，实现资源利用最大化、有效控制地表变形和次生地质灾害。地下液相开采采用双井或多井开采、老卤回注技术，老卤不得外排。</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lastRenderedPageBreak/>
        <w:t>（三）矿山开采回采率、选矿回收率和综合利用率不低于矿产资源开发利用方案设计的指标</w:t>
      </w:r>
      <w:r w:rsidRPr="00FE59EA">
        <w:rPr>
          <w:rFonts w:ascii="仿宋_GB2312" w:eastAsia="仿宋_GB2312" w:hAnsi="仿宋" w:hint="eastAsia"/>
          <w:color w:val="000000"/>
          <w:sz w:val="32"/>
          <w:szCs w:val="32"/>
        </w:rPr>
        <w:t>。</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四）履行矿山地质环境治理恢复与土地复垦义务，按照备案的矿山地质环境保护与土地复垦方案建立责任机制，将治理和复垦与建设和生产活动统一部署、统筹实施，制定年度计划，按进度完成环境治理和土地复垦。完成程度和完成率应达到其备案方案的指标要求。</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（五）应有符合安全、环保、监测等规定的废弃物处置方法，废水、废石和废渣等废弃物存放和处置场地应做好防渗未利用固体废物妥善处置率应达到达100%。</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 xml:space="preserve">（六）建立矿区环境监测机制，设立专门机构，配备专职管理人员和监测人员，对废水、废气和噪音等污染源和污染物实行动态监测。 </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 xml:space="preserve">（七）建立矿山地质灾害预警监测系统，对开采中和采矿后动用和治理的土地及尾矿库的进行稳定性监测，地质灾害防治率100%。 </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（八）恢复治理后的各类场地应对人类和动植物不造成威胁，对周边环境不产生污染，与周边自然环境和景观相协调。恢复治理后的区域生态整体应得到保护。</w:t>
      </w:r>
    </w:p>
    <w:p w:rsidR="00817053" w:rsidRPr="00FE59EA" w:rsidRDefault="00817053" w:rsidP="00FE59EA">
      <w:pPr>
        <w:snapToGrid w:val="0"/>
        <w:spacing w:line="360" w:lineRule="auto"/>
        <w:ind w:firstLineChars="200" w:firstLine="643"/>
        <w:rPr>
          <w:rFonts w:ascii="黑体" w:eastAsia="黑体" w:hAnsi="仿宋" w:hint="eastAsia"/>
          <w:b/>
          <w:sz w:val="32"/>
          <w:szCs w:val="32"/>
        </w:rPr>
      </w:pPr>
      <w:r w:rsidRPr="00FE59EA">
        <w:rPr>
          <w:rFonts w:ascii="黑体" w:eastAsia="黑体" w:hAnsi="仿宋" w:hint="eastAsia"/>
          <w:b/>
          <w:sz w:val="32"/>
          <w:szCs w:val="32"/>
        </w:rPr>
        <w:t>四、资源综合利用及节能减排</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（一）按照减量化、资源化、再利用的原则，科学回收</w:t>
      </w:r>
      <w:proofErr w:type="gramStart"/>
      <w:r w:rsidRPr="00FE59EA">
        <w:rPr>
          <w:rFonts w:ascii="仿宋_GB2312" w:eastAsia="仿宋_GB2312" w:hAnsi="仿宋" w:hint="eastAsia"/>
          <w:sz w:val="32"/>
          <w:szCs w:val="32"/>
        </w:rPr>
        <w:t>利用共伴生</w:t>
      </w:r>
      <w:proofErr w:type="gramEnd"/>
      <w:r w:rsidRPr="00FE59EA">
        <w:rPr>
          <w:rFonts w:ascii="仿宋_GB2312" w:eastAsia="仿宋_GB2312" w:hAnsi="仿宋" w:hint="eastAsia"/>
          <w:sz w:val="32"/>
          <w:szCs w:val="32"/>
        </w:rPr>
        <w:t>资源。共伴生资源应与主矿种同时开采，选矿（或加</w:t>
      </w:r>
      <w:r w:rsidRPr="00FE59EA">
        <w:rPr>
          <w:rFonts w:ascii="仿宋_GB2312" w:eastAsia="仿宋_GB2312" w:hAnsi="仿宋" w:hint="eastAsia"/>
          <w:sz w:val="32"/>
          <w:szCs w:val="32"/>
        </w:rPr>
        <w:lastRenderedPageBreak/>
        <w:t>工）工程同时设计、同时施工、同时投产。</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 xml:space="preserve">（二）提高水资源循环利用率，建设功能完善的水循环处理设施及矿区排水系统，采用先进、可靠、经济适用的节水技术和设备，确保水资源的综合利用和循环利用。矿井水利用率不低于70%，选矿水循环利用率达到80%以上，废水总处置率100%。 </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（三）对占用或挖损的区域要进行表层土（腐殖土）剥离、保存和利用。表土剥离面积占可剥离面积的90%以上。</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（四）应利用充填开采技术、内</w:t>
      </w:r>
      <w:proofErr w:type="gramStart"/>
      <w:r w:rsidRPr="00FE59EA">
        <w:rPr>
          <w:rFonts w:ascii="仿宋_GB2312" w:eastAsia="仿宋_GB2312" w:hAnsi="仿宋" w:hint="eastAsia"/>
          <w:sz w:val="32"/>
          <w:szCs w:val="32"/>
        </w:rPr>
        <w:t>排技术</w:t>
      </w:r>
      <w:proofErr w:type="gramEnd"/>
      <w:r w:rsidRPr="00FE59EA">
        <w:rPr>
          <w:rFonts w:ascii="仿宋_GB2312" w:eastAsia="仿宋_GB2312" w:hAnsi="仿宋" w:hint="eastAsia"/>
          <w:sz w:val="32"/>
          <w:szCs w:val="32"/>
        </w:rPr>
        <w:t>等减少废石和尾矿等固体废弃物排放，实现资源化利用，减少尾矿产生。</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（五）采取切实有效的措施降低采选、运输过程中产生的粉尘、噪音。</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（六）建立矿山能耗核算体系，采取节能减排措施，达到节约能源，减少排放。</w:t>
      </w:r>
    </w:p>
    <w:p w:rsidR="00817053" w:rsidRPr="00FE59EA" w:rsidRDefault="00817053" w:rsidP="00FE59EA">
      <w:pPr>
        <w:snapToGrid w:val="0"/>
        <w:spacing w:line="360" w:lineRule="auto"/>
        <w:ind w:firstLineChars="200" w:firstLine="643"/>
        <w:rPr>
          <w:rFonts w:ascii="黑体" w:eastAsia="黑体" w:hAnsi="仿宋" w:hint="eastAsia"/>
          <w:b/>
          <w:sz w:val="32"/>
          <w:szCs w:val="32"/>
        </w:rPr>
      </w:pPr>
      <w:r w:rsidRPr="00FE59EA">
        <w:rPr>
          <w:rFonts w:ascii="黑体" w:eastAsia="黑体" w:hAnsi="仿宋" w:hint="eastAsia"/>
          <w:b/>
          <w:sz w:val="32"/>
          <w:szCs w:val="32"/>
        </w:rPr>
        <w:t>五、矿山创新建设</w:t>
      </w:r>
    </w:p>
    <w:p w:rsidR="00817053" w:rsidRPr="00FE59EA" w:rsidRDefault="00817053" w:rsidP="00235D6E">
      <w:pPr>
        <w:snapToGrid w:val="0"/>
        <w:spacing w:line="360" w:lineRule="auto"/>
        <w:ind w:firstLine="480"/>
        <w:rPr>
          <w:rFonts w:ascii="仿宋_GB2312" w:eastAsia="仿宋_GB2312" w:hAnsi="仿宋" w:hint="eastAsia"/>
          <w:sz w:val="32"/>
          <w:szCs w:val="32"/>
        </w:rPr>
      </w:pPr>
      <w:r w:rsidRPr="00FE59EA">
        <w:rPr>
          <w:rFonts w:ascii="仿宋_GB2312" w:eastAsia="仿宋_GB2312" w:hAnsi="仿宋" w:hint="eastAsia"/>
          <w:sz w:val="32"/>
          <w:szCs w:val="32"/>
        </w:rPr>
        <w:t>（一）建立企业为主体、市场为导向、产学研相结合的科技创新体系，开展支撑企业主业发展的关键技术研究，不断改进矿山采选技术、装备、工艺等，实现矿山开采机械化、选矿工艺自动化，关键生产工艺流程数控化水平不低于65%。</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（二）</w:t>
      </w:r>
      <w:r w:rsidRPr="00FE59EA">
        <w:rPr>
          <w:rFonts w:ascii="仿宋_GB2312" w:eastAsia="仿宋_GB2312" w:hAnsi="仿宋" w:cs="MingLiU" w:hint="eastAsia"/>
          <w:spacing w:val="20"/>
          <w:sz w:val="30"/>
          <w:szCs w:val="30"/>
        </w:rPr>
        <w:t>生产管理信息化。应采用信息技术、网络技术等技术，实现矿山企业经营、生产决策、安</w:t>
      </w:r>
      <w:r w:rsidRPr="00FE59EA">
        <w:rPr>
          <w:rFonts w:ascii="仿宋_GB2312" w:eastAsia="仿宋_GB2312" w:hAnsi="仿宋" w:hint="eastAsia"/>
          <w:sz w:val="32"/>
          <w:szCs w:val="32"/>
        </w:rPr>
        <w:t>全生产管理和设备控制的信息化。</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lastRenderedPageBreak/>
        <w:t>（三）大、中型矿山应建立矿山地理信息系统，采用井下人员定位技术、数字监控技术、井下通讯系统、车辆GPS定位系统等。</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（四）建立产学研科技创新平台，培育创新团队，矿山的研究开发资金投入不低于上年度主营业务收入的1%。</w:t>
      </w:r>
    </w:p>
    <w:p w:rsidR="00817053" w:rsidRPr="00FE59EA" w:rsidRDefault="00817053" w:rsidP="00FE59EA">
      <w:pPr>
        <w:snapToGrid w:val="0"/>
        <w:spacing w:line="360" w:lineRule="auto"/>
        <w:ind w:firstLineChars="200" w:firstLine="643"/>
        <w:rPr>
          <w:rFonts w:ascii="黑体" w:eastAsia="黑体" w:hAnsi="仿宋" w:hint="eastAsia"/>
          <w:b/>
          <w:sz w:val="32"/>
          <w:szCs w:val="32"/>
        </w:rPr>
      </w:pPr>
      <w:r w:rsidRPr="00FE59EA">
        <w:rPr>
          <w:rFonts w:ascii="黑体" w:eastAsia="黑体" w:hAnsi="仿宋" w:hint="eastAsia"/>
          <w:b/>
          <w:sz w:val="32"/>
          <w:szCs w:val="32"/>
        </w:rPr>
        <w:t>六、矿山管理及企业形象</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（一）创建特色鲜明的企业文化，培育体现中国特色社会主义核心价值观、新发展理念和行业特色的企业文化。建立完善的管理制度和行动计划，确保管理体系有效运行。</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二）应构建企业诚信体系，生产经营活动中要履行矿山企业社会责任，具有良好的企业形象，诚实守信，及时向社会公布企业安全生产、矿山生产活动、环境保护负责部门及工作人员联系方式等相关信息，确保与利益相关者交流顺畅。</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（三）矿山在生产过程中，及时调整影响社区生活的生产作业，共同应对损害公共利益的重大事件。</w:t>
      </w:r>
    </w:p>
    <w:p w:rsidR="00817053" w:rsidRPr="00FE59EA" w:rsidRDefault="00817053" w:rsidP="00FE59EA">
      <w:pPr>
        <w:snapToGrid w:val="0"/>
        <w:spacing w:line="360" w:lineRule="auto"/>
        <w:ind w:firstLineChars="200" w:firstLine="640"/>
        <w:rPr>
          <w:rFonts w:ascii="仿宋_GB2312" w:eastAsia="仿宋_GB2312" w:hAnsi="仿宋" w:hint="eastAsia"/>
          <w:sz w:val="32"/>
          <w:szCs w:val="32"/>
        </w:rPr>
      </w:pPr>
      <w:r w:rsidRPr="00FE59EA">
        <w:rPr>
          <w:rFonts w:ascii="仿宋_GB2312" w:eastAsia="仿宋_GB2312" w:hAnsi="仿宋" w:hint="eastAsia"/>
          <w:sz w:val="32"/>
          <w:szCs w:val="32"/>
        </w:rPr>
        <w:t>（四）与当地社区建立磋商和协作机制，及时妥善解决各类矛盾，社区关系和谐。应主动接受社会团体、新闻媒体和公众监督。企业职工满意度和矿区群众满意度不低于70％，及时妥善处理好各种利益纠纷，不得发生重大群众性事件。</w:t>
      </w:r>
    </w:p>
    <w:p w:rsidR="00817053" w:rsidRPr="00FE59EA" w:rsidRDefault="00817053" w:rsidP="004A2E8E">
      <w:pPr>
        <w:snapToGrid w:val="0"/>
        <w:spacing w:line="360" w:lineRule="auto"/>
        <w:ind w:firstLineChars="200" w:firstLine="640"/>
        <w:rPr>
          <w:rFonts w:ascii="仿宋_GB2312" w:eastAsia="仿宋_GB2312" w:hAnsi="仿宋" w:hint="eastAsia"/>
          <w:sz w:val="32"/>
          <w:szCs w:val="32"/>
        </w:rPr>
      </w:pPr>
      <w:r w:rsidRPr="00FE59EA">
        <w:rPr>
          <w:rStyle w:val="a5"/>
          <w:rFonts w:ascii="仿宋_GB2312" w:eastAsia="仿宋_GB2312" w:hAnsi="仿宋" w:hint="eastAsia"/>
          <w:b w:val="0"/>
          <w:sz w:val="32"/>
          <w:szCs w:val="32"/>
        </w:rPr>
        <w:t>（五）</w:t>
      </w:r>
      <w:r w:rsidRPr="00FE59EA">
        <w:rPr>
          <w:rFonts w:ascii="仿宋_GB2312" w:eastAsia="仿宋_GB2312" w:hAnsi="仿宋" w:hint="eastAsia"/>
          <w:sz w:val="32"/>
          <w:szCs w:val="32"/>
        </w:rPr>
        <w:t>企业职工文明建设体系健全，职工物质、体育、文化生活丰富。</w:t>
      </w:r>
    </w:p>
    <w:sectPr w:rsidR="00817053" w:rsidRPr="00FE59EA" w:rsidSect="00633288">
      <w:footerReference w:type="default" r:id="rId6"/>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56C" w:rsidRDefault="0002356C" w:rsidP="007819B2">
      <w:r>
        <w:separator/>
      </w:r>
    </w:p>
  </w:endnote>
  <w:endnote w:type="continuationSeparator" w:id="0">
    <w:p w:rsidR="0002356C" w:rsidRDefault="0002356C" w:rsidP="00781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MingLiU">
    <w:altName w:val="細明體"/>
    <w:panose1 w:val="02020309000000000000"/>
    <w:charset w:val="88"/>
    <w:family w:val="modern"/>
    <w:pitch w:val="fixed"/>
    <w:sig w:usb0="00000003" w:usb1="080E0000" w:usb2="00000016" w:usb3="00000000" w:csb0="00100001"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53" w:rsidRDefault="004A2E8E">
    <w:pPr>
      <w:pStyle w:val="a7"/>
      <w:jc w:val="center"/>
    </w:pPr>
    <w:fldSimple w:instr=" PAGE   \* MERGEFORMAT ">
      <w:r w:rsidR="00FE59EA" w:rsidRPr="00FE59EA">
        <w:rPr>
          <w:noProof/>
          <w:lang w:val="zh-CN"/>
        </w:rPr>
        <w:t>5</w:t>
      </w:r>
    </w:fldSimple>
  </w:p>
  <w:p w:rsidR="00817053" w:rsidRDefault="008170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56C" w:rsidRDefault="0002356C" w:rsidP="007819B2">
      <w:r>
        <w:separator/>
      </w:r>
    </w:p>
  </w:footnote>
  <w:footnote w:type="continuationSeparator" w:id="0">
    <w:p w:rsidR="0002356C" w:rsidRDefault="0002356C" w:rsidP="007819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DD2"/>
    <w:rsid w:val="00001C52"/>
    <w:rsid w:val="0002356C"/>
    <w:rsid w:val="0007545E"/>
    <w:rsid w:val="00096932"/>
    <w:rsid w:val="000C47F5"/>
    <w:rsid w:val="00161205"/>
    <w:rsid w:val="00233C24"/>
    <w:rsid w:val="00235D6E"/>
    <w:rsid w:val="00250008"/>
    <w:rsid w:val="00257EC1"/>
    <w:rsid w:val="002A4489"/>
    <w:rsid w:val="002C3870"/>
    <w:rsid w:val="002F055A"/>
    <w:rsid w:val="00314C7A"/>
    <w:rsid w:val="003201F7"/>
    <w:rsid w:val="003234B9"/>
    <w:rsid w:val="00395CB4"/>
    <w:rsid w:val="003A39D5"/>
    <w:rsid w:val="003D2094"/>
    <w:rsid w:val="003F0FA7"/>
    <w:rsid w:val="00445000"/>
    <w:rsid w:val="004A2E8E"/>
    <w:rsid w:val="004F2E9F"/>
    <w:rsid w:val="00522B61"/>
    <w:rsid w:val="00587594"/>
    <w:rsid w:val="00593C06"/>
    <w:rsid w:val="005B790A"/>
    <w:rsid w:val="005F1500"/>
    <w:rsid w:val="00607038"/>
    <w:rsid w:val="00633288"/>
    <w:rsid w:val="0069419E"/>
    <w:rsid w:val="006D3D69"/>
    <w:rsid w:val="006F79F2"/>
    <w:rsid w:val="00743874"/>
    <w:rsid w:val="007819B2"/>
    <w:rsid w:val="007D0EB7"/>
    <w:rsid w:val="007F233D"/>
    <w:rsid w:val="0080696C"/>
    <w:rsid w:val="00817053"/>
    <w:rsid w:val="00840796"/>
    <w:rsid w:val="008D20A5"/>
    <w:rsid w:val="009330A7"/>
    <w:rsid w:val="0098722A"/>
    <w:rsid w:val="009D65B1"/>
    <w:rsid w:val="00A360F6"/>
    <w:rsid w:val="00B104EE"/>
    <w:rsid w:val="00B21A72"/>
    <w:rsid w:val="00B26812"/>
    <w:rsid w:val="00B316FC"/>
    <w:rsid w:val="00BD73AF"/>
    <w:rsid w:val="00C02828"/>
    <w:rsid w:val="00C33BF8"/>
    <w:rsid w:val="00C3425E"/>
    <w:rsid w:val="00C42C9A"/>
    <w:rsid w:val="00C86D3E"/>
    <w:rsid w:val="00CA6ADE"/>
    <w:rsid w:val="00CC7150"/>
    <w:rsid w:val="00D052FB"/>
    <w:rsid w:val="00D22BFE"/>
    <w:rsid w:val="00D57DD2"/>
    <w:rsid w:val="00E51935"/>
    <w:rsid w:val="00E54D63"/>
    <w:rsid w:val="00E65301"/>
    <w:rsid w:val="00E75AA9"/>
    <w:rsid w:val="00EE36AC"/>
    <w:rsid w:val="00F122E7"/>
    <w:rsid w:val="00F65DE0"/>
    <w:rsid w:val="00F74042"/>
    <w:rsid w:val="00FB3F2C"/>
    <w:rsid w:val="00FD21AE"/>
    <w:rsid w:val="00FE59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57DD2"/>
    <w:pPr>
      <w:widowControl w:val="0"/>
      <w:jc w:val="both"/>
    </w:pPr>
    <w:rPr>
      <w:kern w:val="2"/>
      <w:sz w:val="21"/>
      <w:szCs w:val="24"/>
    </w:rPr>
  </w:style>
  <w:style w:type="paragraph" w:styleId="1">
    <w:name w:val="heading 1"/>
    <w:basedOn w:val="a"/>
    <w:next w:val="a"/>
    <w:link w:val="1Char"/>
    <w:uiPriority w:val="99"/>
    <w:qFormat/>
    <w:rsid w:val="00314C7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314C7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314C7A"/>
    <w:pPr>
      <w:keepNext/>
      <w:keepLines/>
      <w:widowControl/>
      <w:spacing w:before="260" w:after="260" w:line="413" w:lineRule="auto"/>
      <w:ind w:firstLine="227"/>
      <w:jc w:val="left"/>
      <w:outlineLvl w:val="2"/>
    </w:pPr>
    <w:rPr>
      <w:rFonts w:ascii="OCR A Extended" w:hAnsi="OCR A Extended"/>
      <w:b/>
      <w:bCs/>
      <w:kern w:val="0"/>
      <w:sz w:val="32"/>
      <w:szCs w:val="32"/>
    </w:rPr>
  </w:style>
  <w:style w:type="paragraph" w:styleId="4">
    <w:name w:val="heading 4"/>
    <w:basedOn w:val="a"/>
    <w:next w:val="a"/>
    <w:link w:val="4Char"/>
    <w:uiPriority w:val="99"/>
    <w:qFormat/>
    <w:rsid w:val="00314C7A"/>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uiPriority w:val="99"/>
    <w:qFormat/>
    <w:rsid w:val="00314C7A"/>
    <w:pPr>
      <w:keepNext/>
      <w:keepLines/>
      <w:spacing w:before="240" w:after="64" w:line="320" w:lineRule="auto"/>
      <w:outlineLvl w:val="5"/>
    </w:pPr>
    <w:rPr>
      <w:rFonts w:ascii="Cambria" w:hAnsi="Cambria"/>
      <w:b/>
      <w:bCs/>
      <w:sz w:val="24"/>
    </w:rPr>
  </w:style>
  <w:style w:type="paragraph" w:styleId="7">
    <w:name w:val="heading 7"/>
    <w:basedOn w:val="a"/>
    <w:next w:val="a"/>
    <w:link w:val="7Char"/>
    <w:uiPriority w:val="99"/>
    <w:qFormat/>
    <w:rsid w:val="00314C7A"/>
    <w:pPr>
      <w:keepNext/>
      <w:keepLines/>
      <w:spacing w:before="240" w:after="64" w:line="320" w:lineRule="auto"/>
      <w:outlineLvl w:val="6"/>
    </w:pPr>
    <w:rPr>
      <w:rFonts w:ascii="Calibri" w:hAnsi="Calibr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14C7A"/>
    <w:rPr>
      <w:rFonts w:cs="Times New Roman"/>
      <w:b/>
      <w:kern w:val="44"/>
      <w:sz w:val="44"/>
    </w:rPr>
  </w:style>
  <w:style w:type="character" w:customStyle="1" w:styleId="2Char">
    <w:name w:val="标题 2 Char"/>
    <w:basedOn w:val="a0"/>
    <w:link w:val="2"/>
    <w:uiPriority w:val="99"/>
    <w:locked/>
    <w:rsid w:val="00314C7A"/>
    <w:rPr>
      <w:rFonts w:ascii="Cambria" w:eastAsia="宋体" w:hAnsi="Cambria" w:cs="Times New Roman"/>
      <w:b/>
      <w:kern w:val="2"/>
      <w:sz w:val="32"/>
      <w:lang w:val="en-US" w:eastAsia="zh-CN"/>
    </w:rPr>
  </w:style>
  <w:style w:type="character" w:customStyle="1" w:styleId="3Char">
    <w:name w:val="标题 3 Char"/>
    <w:basedOn w:val="a0"/>
    <w:link w:val="3"/>
    <w:uiPriority w:val="99"/>
    <w:locked/>
    <w:rsid w:val="00314C7A"/>
    <w:rPr>
      <w:rFonts w:ascii="OCR A Extended" w:hAnsi="OCR A Extended" w:cs="Times New Roman"/>
      <w:b/>
      <w:bCs/>
      <w:sz w:val="32"/>
      <w:szCs w:val="32"/>
    </w:rPr>
  </w:style>
  <w:style w:type="character" w:customStyle="1" w:styleId="4Char">
    <w:name w:val="标题 4 Char"/>
    <w:basedOn w:val="a0"/>
    <w:link w:val="4"/>
    <w:uiPriority w:val="99"/>
    <w:locked/>
    <w:rsid w:val="00314C7A"/>
    <w:rPr>
      <w:rFonts w:ascii="Arial" w:eastAsia="黑体" w:hAnsi="Arial" w:cs="Times New Roman"/>
      <w:b/>
      <w:kern w:val="2"/>
      <w:sz w:val="28"/>
    </w:rPr>
  </w:style>
  <w:style w:type="character" w:customStyle="1" w:styleId="6Char">
    <w:name w:val="标题 6 Char"/>
    <w:basedOn w:val="a0"/>
    <w:link w:val="6"/>
    <w:uiPriority w:val="99"/>
    <w:semiHidden/>
    <w:locked/>
    <w:rsid w:val="00314C7A"/>
    <w:rPr>
      <w:rFonts w:ascii="Cambria" w:eastAsia="宋体" w:hAnsi="Cambria" w:cs="Times New Roman"/>
      <w:b/>
      <w:kern w:val="2"/>
      <w:sz w:val="24"/>
    </w:rPr>
  </w:style>
  <w:style w:type="character" w:customStyle="1" w:styleId="7Char">
    <w:name w:val="标题 7 Char"/>
    <w:basedOn w:val="a0"/>
    <w:link w:val="7"/>
    <w:uiPriority w:val="99"/>
    <w:locked/>
    <w:rsid w:val="00314C7A"/>
    <w:rPr>
      <w:rFonts w:ascii="Calibri" w:hAnsi="Calibri" w:cs="Times New Roman"/>
      <w:b/>
      <w:bCs/>
      <w:kern w:val="2"/>
      <w:sz w:val="24"/>
      <w:szCs w:val="24"/>
    </w:rPr>
  </w:style>
  <w:style w:type="paragraph" w:styleId="10">
    <w:name w:val="toc 1"/>
    <w:basedOn w:val="a"/>
    <w:next w:val="a"/>
    <w:uiPriority w:val="99"/>
    <w:rsid w:val="00314C7A"/>
    <w:pPr>
      <w:widowControl/>
      <w:spacing w:line="480" w:lineRule="auto"/>
      <w:ind w:firstLine="227"/>
      <w:jc w:val="left"/>
    </w:pPr>
    <w:rPr>
      <w:rFonts w:ascii="OCR A Extended" w:hAnsi="OCR A Extended"/>
      <w:kern w:val="0"/>
      <w:sz w:val="20"/>
      <w:szCs w:val="20"/>
    </w:rPr>
  </w:style>
  <w:style w:type="paragraph" w:styleId="20">
    <w:name w:val="toc 2"/>
    <w:basedOn w:val="a"/>
    <w:next w:val="a"/>
    <w:autoRedefine/>
    <w:uiPriority w:val="99"/>
    <w:rsid w:val="00314C7A"/>
    <w:pPr>
      <w:ind w:leftChars="200" w:left="420"/>
    </w:pPr>
  </w:style>
  <w:style w:type="paragraph" w:styleId="30">
    <w:name w:val="toc 3"/>
    <w:basedOn w:val="a"/>
    <w:next w:val="a"/>
    <w:uiPriority w:val="99"/>
    <w:rsid w:val="00314C7A"/>
    <w:pPr>
      <w:widowControl/>
      <w:spacing w:line="480" w:lineRule="auto"/>
      <w:ind w:leftChars="400" w:left="840" w:firstLine="227"/>
      <w:jc w:val="left"/>
    </w:pPr>
    <w:rPr>
      <w:rFonts w:ascii="OCR A Extended" w:hAnsi="OCR A Extended"/>
      <w:kern w:val="0"/>
      <w:sz w:val="20"/>
      <w:szCs w:val="20"/>
    </w:rPr>
  </w:style>
  <w:style w:type="paragraph" w:styleId="a3">
    <w:name w:val="List Paragraph"/>
    <w:basedOn w:val="a"/>
    <w:uiPriority w:val="99"/>
    <w:qFormat/>
    <w:rsid w:val="00314C7A"/>
    <w:pPr>
      <w:ind w:firstLineChars="200" w:firstLine="420"/>
    </w:pPr>
  </w:style>
  <w:style w:type="paragraph" w:styleId="TOC">
    <w:name w:val="TOC Heading"/>
    <w:basedOn w:val="1"/>
    <w:next w:val="a"/>
    <w:uiPriority w:val="99"/>
    <w:qFormat/>
    <w:rsid w:val="00314C7A"/>
    <w:pPr>
      <w:widowControl/>
      <w:spacing w:before="480" w:after="0" w:line="276" w:lineRule="auto"/>
      <w:jc w:val="left"/>
      <w:outlineLvl w:val="9"/>
    </w:pPr>
    <w:rPr>
      <w:rFonts w:ascii="Cambria" w:hAnsi="Cambria"/>
      <w:color w:val="365F91"/>
      <w:kern w:val="0"/>
      <w:sz w:val="28"/>
      <w:szCs w:val="28"/>
    </w:rPr>
  </w:style>
  <w:style w:type="paragraph" w:customStyle="1" w:styleId="a4">
    <w:name w:val="正文自定"/>
    <w:link w:val="Char"/>
    <w:autoRedefine/>
    <w:uiPriority w:val="99"/>
    <w:rsid w:val="00314C7A"/>
    <w:pPr>
      <w:widowControl w:val="0"/>
      <w:overflowPunct w:val="0"/>
      <w:spacing w:line="360" w:lineRule="auto"/>
      <w:ind w:firstLineChars="200" w:firstLine="480"/>
      <w:jc w:val="both"/>
    </w:pPr>
    <w:rPr>
      <w:kern w:val="2"/>
      <w:sz w:val="22"/>
      <w:szCs w:val="22"/>
    </w:rPr>
  </w:style>
  <w:style w:type="character" w:customStyle="1" w:styleId="Char">
    <w:name w:val="正文自定 Char"/>
    <w:link w:val="a4"/>
    <w:uiPriority w:val="99"/>
    <w:locked/>
    <w:rsid w:val="00314C7A"/>
    <w:rPr>
      <w:kern w:val="2"/>
      <w:sz w:val="22"/>
      <w:szCs w:val="22"/>
      <w:lang w:bidi="ar-SA"/>
    </w:rPr>
  </w:style>
  <w:style w:type="character" w:styleId="a5">
    <w:name w:val="Strong"/>
    <w:basedOn w:val="a0"/>
    <w:uiPriority w:val="99"/>
    <w:qFormat/>
    <w:rsid w:val="00D57DD2"/>
    <w:rPr>
      <w:rFonts w:cs="Times New Roman"/>
      <w:b/>
      <w:bCs/>
    </w:rPr>
  </w:style>
  <w:style w:type="paragraph" w:styleId="a6">
    <w:name w:val="header"/>
    <w:basedOn w:val="a"/>
    <w:link w:val="Char0"/>
    <w:uiPriority w:val="99"/>
    <w:semiHidden/>
    <w:rsid w:val="007819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7819B2"/>
    <w:rPr>
      <w:rFonts w:cs="Times New Roman"/>
      <w:kern w:val="2"/>
      <w:sz w:val="18"/>
      <w:szCs w:val="18"/>
    </w:rPr>
  </w:style>
  <w:style w:type="paragraph" w:styleId="a7">
    <w:name w:val="footer"/>
    <w:basedOn w:val="a"/>
    <w:link w:val="Char1"/>
    <w:uiPriority w:val="99"/>
    <w:rsid w:val="007819B2"/>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7819B2"/>
    <w:rPr>
      <w:rFonts w:cs="Times New Roman"/>
      <w:kern w:val="2"/>
      <w:sz w:val="18"/>
      <w:szCs w:val="18"/>
    </w:rPr>
  </w:style>
  <w:style w:type="character" w:customStyle="1" w:styleId="21">
    <w:name w:val="正文文本 (2)_"/>
    <w:basedOn w:val="a0"/>
    <w:link w:val="22"/>
    <w:uiPriority w:val="99"/>
    <w:locked/>
    <w:rsid w:val="00B26812"/>
    <w:rPr>
      <w:rFonts w:ascii="MingLiU" w:eastAsia="MingLiU" w:hAnsi="MingLiU" w:cs="Times New Roman"/>
      <w:spacing w:val="20"/>
      <w:sz w:val="30"/>
      <w:szCs w:val="30"/>
      <w:shd w:val="clear" w:color="auto" w:fill="FFFFFF"/>
      <w:lang w:bidi="ar-SA"/>
    </w:rPr>
  </w:style>
  <w:style w:type="paragraph" w:customStyle="1" w:styleId="22">
    <w:name w:val="正文文本 (2)"/>
    <w:basedOn w:val="a"/>
    <w:link w:val="21"/>
    <w:uiPriority w:val="99"/>
    <w:rsid w:val="00B26812"/>
    <w:pPr>
      <w:shd w:val="clear" w:color="auto" w:fill="FFFFFF"/>
      <w:spacing w:line="629" w:lineRule="exact"/>
      <w:jc w:val="distribute"/>
    </w:pPr>
    <w:rPr>
      <w:rFonts w:ascii="MingLiU" w:eastAsia="MingLiU" w:hAnsi="MingLiU"/>
      <w:noProof/>
      <w:spacing w:val="20"/>
      <w:kern w:val="0"/>
      <w:sz w:val="30"/>
      <w:szCs w:val="30"/>
      <w:shd w:val="clear" w:color="auto" w:fill="FFFFFF"/>
    </w:rPr>
  </w:style>
  <w:style w:type="paragraph" w:styleId="a8">
    <w:name w:val="Balloon Text"/>
    <w:basedOn w:val="a"/>
    <w:link w:val="Char2"/>
    <w:uiPriority w:val="99"/>
    <w:semiHidden/>
    <w:rsid w:val="003F0FA7"/>
    <w:rPr>
      <w:sz w:val="18"/>
      <w:szCs w:val="18"/>
    </w:rPr>
  </w:style>
  <w:style w:type="character" w:customStyle="1" w:styleId="Char2">
    <w:name w:val="批注框文本 Char"/>
    <w:basedOn w:val="a0"/>
    <w:link w:val="a8"/>
    <w:uiPriority w:val="99"/>
    <w:semiHidden/>
    <w:rsid w:val="00B84102"/>
    <w:rPr>
      <w:sz w:val="0"/>
      <w:szCs w:val="0"/>
    </w:rPr>
  </w:style>
</w:styles>
</file>

<file path=word/webSettings.xml><?xml version="1.0" encoding="utf-8"?>
<w:webSettings xmlns:r="http://schemas.openxmlformats.org/officeDocument/2006/relationships" xmlns:w="http://schemas.openxmlformats.org/wordprocessingml/2006/main">
  <w:divs>
    <w:div w:id="656036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刘海明:本处室其他领导会签</cp:lastModifiedBy>
  <cp:revision>30</cp:revision>
  <cp:lastPrinted>2017-12-11T10:59:00Z</cp:lastPrinted>
  <dcterms:created xsi:type="dcterms:W3CDTF">2017-12-05T01:13:00Z</dcterms:created>
  <dcterms:modified xsi:type="dcterms:W3CDTF">2018-02-11T03:19:00Z</dcterms:modified>
</cp:coreProperties>
</file>